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4A3917" w14:textId="76B7122D" w:rsidR="00C31D27" w:rsidRPr="00C31D27" w:rsidRDefault="00C31D27" w:rsidP="00C31D27">
      <w:pPr>
        <w:pageBreakBefore/>
        <w:suppressAutoHyphens/>
        <w:autoSpaceDN w:val="0"/>
        <w:spacing w:after="240" w:line="240" w:lineRule="auto"/>
        <w:outlineLvl w:val="0"/>
        <w:rPr>
          <w:rFonts w:ascii="Arial" w:eastAsia="Times New Roman" w:hAnsi="Arial" w:cs="Times New Roman"/>
          <w:b/>
          <w:color w:val="104F75"/>
          <w:sz w:val="36"/>
          <w:szCs w:val="24"/>
          <w:lang w:eastAsia="en-GB"/>
        </w:rPr>
      </w:pPr>
      <w:bookmarkStart w:id="0" w:name="_Toc400361362"/>
      <w:bookmarkStart w:id="1" w:name="_Toc443397153"/>
      <w:bookmarkStart w:id="2" w:name="_Toc357771638"/>
      <w:bookmarkStart w:id="3" w:name="_Toc346793416"/>
      <w:bookmarkStart w:id="4" w:name="_Toc328122777"/>
      <w:r w:rsidRPr="00C31D27">
        <w:rPr>
          <w:rFonts w:ascii="Arial" w:eastAsia="Times New Roman" w:hAnsi="Arial" w:cs="Times New Roman"/>
          <w:b/>
          <w:color w:val="104F75"/>
          <w:sz w:val="36"/>
          <w:szCs w:val="24"/>
          <w:lang w:eastAsia="en-GB"/>
        </w:rPr>
        <w:t>Pupil premium strategy statement 202</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rsidR="006A44F2">
        <w:rPr>
          <w:rFonts w:ascii="Arial" w:eastAsia="Times New Roman" w:hAnsi="Arial" w:cs="Times New Roman"/>
          <w:b/>
          <w:color w:val="104F75"/>
          <w:sz w:val="36"/>
          <w:szCs w:val="24"/>
          <w:lang w:eastAsia="en-GB"/>
        </w:rPr>
        <w:t>5</w:t>
      </w:r>
      <w:r w:rsidR="00B22CA7">
        <w:rPr>
          <w:rFonts w:ascii="Arial" w:eastAsia="Times New Roman" w:hAnsi="Arial" w:cs="Times New Roman"/>
          <w:b/>
          <w:color w:val="104F75"/>
          <w:sz w:val="36"/>
          <w:szCs w:val="24"/>
          <w:lang w:eastAsia="en-GB"/>
        </w:rPr>
        <w:t xml:space="preserve"> - 202</w:t>
      </w:r>
      <w:r w:rsidR="006A44F2">
        <w:rPr>
          <w:rFonts w:ascii="Arial" w:eastAsia="Times New Roman" w:hAnsi="Arial" w:cs="Times New Roman"/>
          <w:b/>
          <w:color w:val="104F75"/>
          <w:sz w:val="36"/>
          <w:szCs w:val="24"/>
          <w:lang w:eastAsia="en-GB"/>
        </w:rPr>
        <w:t>6</w:t>
      </w:r>
    </w:p>
    <w:p w14:paraId="047D0A1D" w14:textId="77777777" w:rsidR="00C31D27" w:rsidRPr="00C31D27" w:rsidRDefault="00C31D27" w:rsidP="00C31D27">
      <w:pPr>
        <w:suppressAutoHyphens/>
        <w:autoSpaceDN w:val="0"/>
        <w:spacing w:after="240" w:line="288" w:lineRule="auto"/>
        <w:jc w:val="center"/>
        <w:rPr>
          <w:rFonts w:ascii="Arial" w:eastAsia="Times New Roman" w:hAnsi="Arial" w:cs="Times New Roman"/>
          <w:b/>
          <w:bCs/>
          <w:color w:val="7030A0"/>
          <w:sz w:val="36"/>
          <w:szCs w:val="36"/>
          <w:lang w:eastAsia="en-GB"/>
        </w:rPr>
      </w:pPr>
      <w:proofErr w:type="spellStart"/>
      <w:r w:rsidRPr="00C31D27">
        <w:rPr>
          <w:rFonts w:ascii="Arial" w:eastAsia="Times New Roman" w:hAnsi="Arial" w:cs="Times New Roman"/>
          <w:b/>
          <w:bCs/>
          <w:color w:val="7030A0"/>
          <w:sz w:val="36"/>
          <w:szCs w:val="36"/>
          <w:lang w:eastAsia="en-GB"/>
        </w:rPr>
        <w:t>Studfall</w:t>
      </w:r>
      <w:proofErr w:type="spellEnd"/>
      <w:r w:rsidRPr="00C31D27">
        <w:rPr>
          <w:rFonts w:ascii="Arial" w:eastAsia="Times New Roman" w:hAnsi="Arial" w:cs="Times New Roman"/>
          <w:b/>
          <w:bCs/>
          <w:color w:val="7030A0"/>
          <w:sz w:val="36"/>
          <w:szCs w:val="36"/>
          <w:lang w:eastAsia="en-GB"/>
        </w:rPr>
        <w:t xml:space="preserve"> Infant Academy</w:t>
      </w:r>
    </w:p>
    <w:p w14:paraId="4BF9BD72" w14:textId="77777777" w:rsidR="00C31D27" w:rsidRPr="00C31D27" w:rsidRDefault="00C31D27" w:rsidP="00C31D27">
      <w:pPr>
        <w:keepNext/>
        <w:suppressAutoHyphens/>
        <w:autoSpaceDN w:val="0"/>
        <w:spacing w:before="480" w:after="240" w:line="240" w:lineRule="auto"/>
        <w:outlineLvl w:val="1"/>
        <w:rPr>
          <w:rFonts w:ascii="Arial" w:eastAsia="Times New Roman" w:hAnsi="Arial" w:cs="Times New Roman"/>
          <w:bCs/>
          <w:sz w:val="24"/>
          <w:szCs w:val="24"/>
          <w:lang w:eastAsia="en-GB"/>
        </w:rPr>
      </w:pPr>
      <w:r w:rsidRPr="00C31D27">
        <w:rPr>
          <w:rFonts w:ascii="Arial" w:eastAsia="Times New Roman" w:hAnsi="Arial" w:cs="Times New Roman"/>
          <w:bCs/>
          <w:sz w:val="24"/>
          <w:szCs w:val="24"/>
          <w:lang w:eastAsia="en-GB"/>
        </w:rPr>
        <w:t xml:space="preserve">This statement details our school’s use of pupil premium funding to help improve the attainment of our disadvantaged pupils. </w:t>
      </w:r>
    </w:p>
    <w:p w14:paraId="46E5A01F" w14:textId="77777777" w:rsidR="00C31D27" w:rsidRPr="00C31D27" w:rsidRDefault="00C31D27" w:rsidP="00C31D27">
      <w:pPr>
        <w:keepNext/>
        <w:suppressAutoHyphens/>
        <w:autoSpaceDN w:val="0"/>
        <w:spacing w:before="240" w:after="240" w:line="240" w:lineRule="auto"/>
        <w:outlineLvl w:val="1"/>
        <w:rPr>
          <w:rFonts w:ascii="Arial" w:eastAsia="Times New Roman" w:hAnsi="Arial" w:cs="Times New Roman"/>
          <w:bCs/>
          <w:sz w:val="24"/>
          <w:szCs w:val="24"/>
          <w:lang w:eastAsia="en-GB"/>
        </w:rPr>
      </w:pPr>
      <w:r w:rsidRPr="00C31D27">
        <w:rPr>
          <w:rFonts w:ascii="Arial" w:eastAsia="Times New Roman" w:hAnsi="Arial" w:cs="Times New Roman"/>
          <w:bCs/>
          <w:sz w:val="24"/>
          <w:szCs w:val="24"/>
          <w:lang w:eastAsia="en-GB"/>
        </w:rPr>
        <w:t xml:space="preserve">It outlines our pupil premium strategy, how we intend to spend the funding in this academic year and the effect that last year’s spending of pupil premium had within our school. </w:t>
      </w:r>
    </w:p>
    <w:p w14:paraId="723C99B4" w14:textId="77777777" w:rsidR="00C31D27" w:rsidRPr="00C31D27" w:rsidRDefault="00C31D27" w:rsidP="00C31D27">
      <w:pPr>
        <w:keepNext/>
        <w:suppressAutoHyphens/>
        <w:autoSpaceDN w:val="0"/>
        <w:spacing w:before="480" w:after="240" w:line="240" w:lineRule="auto"/>
        <w:outlineLvl w:val="1"/>
        <w:rPr>
          <w:rFonts w:ascii="Arial" w:eastAsia="Times New Roman" w:hAnsi="Arial" w:cs="Times New Roman"/>
          <w:b/>
          <w:color w:val="104F75"/>
          <w:sz w:val="32"/>
          <w:szCs w:val="32"/>
          <w:lang w:eastAsia="en-GB"/>
        </w:rPr>
      </w:pPr>
      <w:r w:rsidRPr="00C31D27">
        <w:rPr>
          <w:rFonts w:ascii="Arial" w:eastAsia="Times New Roman" w:hAnsi="Arial" w:cs="Times New Roman"/>
          <w:b/>
          <w:color w:val="104F75"/>
          <w:sz w:val="32"/>
          <w:szCs w:val="32"/>
          <w:lang w:eastAsia="en-GB"/>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163"/>
        <w:gridCol w:w="2853"/>
      </w:tblGrid>
      <w:tr w:rsidR="00C31D27" w:rsidRPr="00C31D27" w14:paraId="5AA5D840" w14:textId="77777777" w:rsidTr="00C31D2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19E1836E"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sidRPr="00C31D27">
              <w:rPr>
                <w:rFonts w:ascii="Arial" w:eastAsia="Times New Roman" w:hAnsi="Arial" w:cs="Times New Roman"/>
                <w:b/>
                <w:color w:val="0D0D0D"/>
                <w:sz w:val="24"/>
                <w:szCs w:val="24"/>
                <w:lang w:eastAsia="en-GB"/>
              </w:rP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B7BE24F"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sidRPr="00C31D27">
              <w:rPr>
                <w:rFonts w:ascii="Arial" w:eastAsia="Times New Roman" w:hAnsi="Arial" w:cs="Times New Roman"/>
                <w:b/>
                <w:color w:val="0D0D0D"/>
                <w:sz w:val="24"/>
                <w:szCs w:val="24"/>
                <w:lang w:eastAsia="en-GB"/>
              </w:rPr>
              <w:t>Data</w:t>
            </w:r>
          </w:p>
        </w:tc>
      </w:tr>
      <w:tr w:rsidR="00C31D27" w:rsidRPr="00C31D27" w14:paraId="417E292F"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65EA4A"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School name</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D9E6F6"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proofErr w:type="spellStart"/>
            <w:r w:rsidRPr="00C31D27">
              <w:rPr>
                <w:rFonts w:ascii="Arial" w:eastAsia="Times New Roman" w:hAnsi="Arial" w:cs="Times New Roman"/>
                <w:color w:val="0D0D0D"/>
                <w:sz w:val="24"/>
                <w:szCs w:val="24"/>
                <w:lang w:eastAsia="en-GB"/>
              </w:rPr>
              <w:t>Studfall</w:t>
            </w:r>
            <w:proofErr w:type="spellEnd"/>
            <w:r w:rsidRPr="00C31D27">
              <w:rPr>
                <w:rFonts w:ascii="Arial" w:eastAsia="Times New Roman" w:hAnsi="Arial" w:cs="Times New Roman"/>
                <w:color w:val="0D0D0D"/>
                <w:sz w:val="24"/>
                <w:szCs w:val="24"/>
                <w:lang w:eastAsia="en-GB"/>
              </w:rPr>
              <w:t xml:space="preserve"> Infant Academy</w:t>
            </w:r>
          </w:p>
        </w:tc>
      </w:tr>
      <w:tr w:rsidR="00C31D27" w:rsidRPr="00C31D27" w14:paraId="78E7D1CC"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EC44C"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BD5162" w14:textId="6FCA3984" w:rsidR="00C31D27" w:rsidRPr="00C31D27" w:rsidRDefault="003A776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359</w:t>
            </w:r>
          </w:p>
        </w:tc>
      </w:tr>
      <w:tr w:rsidR="00C31D27" w:rsidRPr="00C31D27" w14:paraId="53B884CD"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87DF6"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Proportion (%) of pupil premium eligible pupils</w:t>
            </w:r>
          </w:p>
          <w:p w14:paraId="73B53422"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p>
          <w:p w14:paraId="099E009B"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p>
          <w:p w14:paraId="0D89DE5A"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p>
          <w:p w14:paraId="7D23E454"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BAF6F3" w14:textId="16E37F56" w:rsidR="003A7767" w:rsidRDefault="00BF5039"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25/26</w:t>
            </w:r>
          </w:p>
          <w:p w14:paraId="6DE8BBB6" w14:textId="0864E7DB" w:rsidR="00BF5039" w:rsidRDefault="00BF5039"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Rec – </w:t>
            </w:r>
            <w:r w:rsidR="00C211B1">
              <w:rPr>
                <w:rFonts w:ascii="Arial" w:eastAsia="Times New Roman" w:hAnsi="Arial" w:cs="Times New Roman"/>
                <w:color w:val="0D0D0D"/>
                <w:sz w:val="24"/>
                <w:szCs w:val="24"/>
                <w:lang w:eastAsia="en-GB"/>
              </w:rPr>
              <w:t>8/</w:t>
            </w:r>
            <w:proofErr w:type="gramStart"/>
            <w:r w:rsidR="001E51B0">
              <w:rPr>
                <w:rFonts w:ascii="Arial" w:eastAsia="Times New Roman" w:hAnsi="Arial" w:cs="Times New Roman"/>
                <w:color w:val="0D0D0D"/>
                <w:sz w:val="24"/>
                <w:szCs w:val="24"/>
                <w:lang w:eastAsia="en-GB"/>
              </w:rPr>
              <w:t>91</w:t>
            </w:r>
            <w:r w:rsidR="000F2ED2">
              <w:rPr>
                <w:rFonts w:ascii="Arial" w:eastAsia="Times New Roman" w:hAnsi="Arial" w:cs="Times New Roman"/>
                <w:color w:val="0D0D0D"/>
                <w:sz w:val="24"/>
                <w:szCs w:val="24"/>
                <w:lang w:eastAsia="en-GB"/>
              </w:rPr>
              <w:t xml:space="preserve">  </w:t>
            </w:r>
            <w:r w:rsidR="00B7750B">
              <w:rPr>
                <w:rFonts w:ascii="Arial" w:eastAsia="Times New Roman" w:hAnsi="Arial" w:cs="Times New Roman"/>
                <w:color w:val="0D0D0D"/>
                <w:sz w:val="24"/>
                <w:szCs w:val="24"/>
                <w:lang w:eastAsia="en-GB"/>
              </w:rPr>
              <w:t>(</w:t>
            </w:r>
            <w:proofErr w:type="gramEnd"/>
            <w:r w:rsidR="00AA53D1">
              <w:rPr>
                <w:rFonts w:ascii="Arial" w:eastAsia="Times New Roman" w:hAnsi="Arial" w:cs="Times New Roman"/>
                <w:color w:val="0D0D0D"/>
                <w:sz w:val="24"/>
                <w:szCs w:val="24"/>
                <w:lang w:eastAsia="en-GB"/>
              </w:rPr>
              <w:t>8.79%</w:t>
            </w:r>
            <w:r w:rsidR="00B7750B">
              <w:rPr>
                <w:rFonts w:ascii="Arial" w:eastAsia="Times New Roman" w:hAnsi="Arial" w:cs="Times New Roman"/>
                <w:color w:val="0D0D0D"/>
                <w:sz w:val="24"/>
                <w:szCs w:val="24"/>
                <w:lang w:eastAsia="en-GB"/>
              </w:rPr>
              <w:t>)</w:t>
            </w:r>
          </w:p>
          <w:p w14:paraId="72488F4E" w14:textId="2AC95E90" w:rsidR="00BF5039" w:rsidRDefault="00BF5039"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Yr 1-</w:t>
            </w:r>
            <w:r w:rsidR="001E51B0">
              <w:rPr>
                <w:rFonts w:ascii="Arial" w:eastAsia="Times New Roman" w:hAnsi="Arial" w:cs="Times New Roman"/>
                <w:color w:val="0D0D0D"/>
                <w:sz w:val="24"/>
                <w:szCs w:val="24"/>
                <w:lang w:eastAsia="en-GB"/>
              </w:rPr>
              <w:t xml:space="preserve"> 20/</w:t>
            </w:r>
            <w:r w:rsidR="004742C1">
              <w:rPr>
                <w:rFonts w:ascii="Arial" w:eastAsia="Times New Roman" w:hAnsi="Arial" w:cs="Times New Roman"/>
                <w:color w:val="0D0D0D"/>
                <w:sz w:val="24"/>
                <w:szCs w:val="24"/>
                <w:lang w:eastAsia="en-GB"/>
              </w:rPr>
              <w:t>116</w:t>
            </w:r>
            <w:proofErr w:type="gramStart"/>
            <w:r w:rsidR="00AA53D1">
              <w:rPr>
                <w:rFonts w:ascii="Arial" w:eastAsia="Times New Roman" w:hAnsi="Arial" w:cs="Times New Roman"/>
                <w:color w:val="0D0D0D"/>
                <w:sz w:val="24"/>
                <w:szCs w:val="24"/>
                <w:lang w:eastAsia="en-GB"/>
              </w:rPr>
              <w:t xml:space="preserve">   </w:t>
            </w:r>
            <w:r w:rsidR="00B7750B">
              <w:rPr>
                <w:rFonts w:ascii="Arial" w:eastAsia="Times New Roman" w:hAnsi="Arial" w:cs="Times New Roman"/>
                <w:color w:val="0D0D0D"/>
                <w:sz w:val="24"/>
                <w:szCs w:val="24"/>
                <w:lang w:eastAsia="en-GB"/>
              </w:rPr>
              <w:t>(</w:t>
            </w:r>
            <w:proofErr w:type="gramEnd"/>
            <w:r w:rsidR="00B7750B">
              <w:rPr>
                <w:rFonts w:ascii="Arial" w:eastAsia="Times New Roman" w:hAnsi="Arial" w:cs="Times New Roman"/>
                <w:color w:val="0D0D0D"/>
                <w:sz w:val="24"/>
                <w:szCs w:val="24"/>
                <w:lang w:eastAsia="en-GB"/>
              </w:rPr>
              <w:t>17.2%)</w:t>
            </w:r>
          </w:p>
          <w:p w14:paraId="15347084" w14:textId="7763AE18" w:rsidR="00BF5039" w:rsidRDefault="00BF5039"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Yr 2-</w:t>
            </w:r>
            <w:r w:rsidR="001E51B0">
              <w:rPr>
                <w:rFonts w:ascii="Arial" w:eastAsia="Times New Roman" w:hAnsi="Arial" w:cs="Times New Roman"/>
                <w:color w:val="0D0D0D"/>
                <w:sz w:val="24"/>
                <w:szCs w:val="24"/>
                <w:lang w:eastAsia="en-GB"/>
              </w:rPr>
              <w:t xml:space="preserve"> 39/</w:t>
            </w:r>
            <w:r w:rsidR="004742C1">
              <w:rPr>
                <w:rFonts w:ascii="Arial" w:eastAsia="Times New Roman" w:hAnsi="Arial" w:cs="Times New Roman"/>
                <w:color w:val="0D0D0D"/>
                <w:sz w:val="24"/>
                <w:szCs w:val="24"/>
                <w:lang w:eastAsia="en-GB"/>
              </w:rPr>
              <w:t>115</w:t>
            </w:r>
            <w:proofErr w:type="gramStart"/>
            <w:r w:rsidR="00B7750B">
              <w:rPr>
                <w:rFonts w:ascii="Arial" w:eastAsia="Times New Roman" w:hAnsi="Arial" w:cs="Times New Roman"/>
                <w:color w:val="0D0D0D"/>
                <w:sz w:val="24"/>
                <w:szCs w:val="24"/>
                <w:lang w:eastAsia="en-GB"/>
              </w:rPr>
              <w:t xml:space="preserve">   (</w:t>
            </w:r>
            <w:proofErr w:type="gramEnd"/>
            <w:r w:rsidR="00B7750B">
              <w:rPr>
                <w:rFonts w:ascii="Arial" w:eastAsia="Times New Roman" w:hAnsi="Arial" w:cs="Times New Roman"/>
                <w:color w:val="0D0D0D"/>
                <w:sz w:val="24"/>
                <w:szCs w:val="24"/>
                <w:lang w:eastAsia="en-GB"/>
              </w:rPr>
              <w:t>33.9%)</w:t>
            </w:r>
          </w:p>
          <w:p w14:paraId="1659DCA5" w14:textId="6EC7859D" w:rsidR="00BF5039" w:rsidRDefault="00840C06"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67 children</w:t>
            </w:r>
          </w:p>
          <w:p w14:paraId="478D7790" w14:textId="77777777" w:rsidR="003A7767" w:rsidRDefault="003A776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p>
          <w:p w14:paraId="34AE6734" w14:textId="70A00FDD" w:rsidR="00B22CA7" w:rsidRDefault="00901ECC"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24/25</w:t>
            </w:r>
          </w:p>
          <w:p w14:paraId="191F5A38" w14:textId="4328F3A3" w:rsidR="00901ECC" w:rsidRDefault="00901ECC"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Rec – </w:t>
            </w:r>
            <w:r w:rsidR="00E002D9">
              <w:rPr>
                <w:rFonts w:ascii="Arial" w:eastAsia="Times New Roman" w:hAnsi="Arial" w:cs="Times New Roman"/>
                <w:color w:val="0D0D0D"/>
                <w:sz w:val="24"/>
                <w:szCs w:val="24"/>
                <w:lang w:eastAsia="en-GB"/>
              </w:rPr>
              <w:t>10</w:t>
            </w:r>
            <w:r w:rsidR="005A79E3">
              <w:rPr>
                <w:rFonts w:ascii="Arial" w:eastAsia="Times New Roman" w:hAnsi="Arial" w:cs="Times New Roman"/>
                <w:color w:val="0D0D0D"/>
                <w:sz w:val="24"/>
                <w:szCs w:val="24"/>
                <w:lang w:eastAsia="en-GB"/>
              </w:rPr>
              <w:t>/</w:t>
            </w:r>
            <w:proofErr w:type="gramStart"/>
            <w:r w:rsidR="00D47422">
              <w:rPr>
                <w:rFonts w:ascii="Arial" w:eastAsia="Times New Roman" w:hAnsi="Arial" w:cs="Times New Roman"/>
                <w:color w:val="0D0D0D"/>
                <w:sz w:val="24"/>
                <w:szCs w:val="24"/>
                <w:lang w:eastAsia="en-GB"/>
              </w:rPr>
              <w:t xml:space="preserve">114  </w:t>
            </w:r>
            <w:r w:rsidR="00C77043">
              <w:rPr>
                <w:rFonts w:ascii="Arial" w:eastAsia="Times New Roman" w:hAnsi="Arial" w:cs="Times New Roman"/>
                <w:color w:val="0D0D0D"/>
                <w:sz w:val="24"/>
                <w:szCs w:val="24"/>
                <w:lang w:eastAsia="en-GB"/>
              </w:rPr>
              <w:t>9</w:t>
            </w:r>
            <w:proofErr w:type="gramEnd"/>
            <w:r w:rsidR="00D47422">
              <w:rPr>
                <w:rFonts w:ascii="Arial" w:eastAsia="Times New Roman" w:hAnsi="Arial" w:cs="Times New Roman"/>
                <w:color w:val="0D0D0D"/>
                <w:sz w:val="24"/>
                <w:szCs w:val="24"/>
                <w:lang w:eastAsia="en-GB"/>
              </w:rPr>
              <w:t>%</w:t>
            </w:r>
            <w:r w:rsidR="006E66FB">
              <w:rPr>
                <w:rFonts w:ascii="Arial" w:eastAsia="Times New Roman" w:hAnsi="Arial" w:cs="Times New Roman"/>
                <w:color w:val="0D0D0D"/>
                <w:sz w:val="24"/>
                <w:szCs w:val="24"/>
                <w:lang w:eastAsia="en-GB"/>
              </w:rPr>
              <w:t xml:space="preserve"> </w:t>
            </w:r>
          </w:p>
          <w:p w14:paraId="6C99A9E8" w14:textId="33EADC21" w:rsidR="006E66FB" w:rsidRDefault="006E66FB"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This is initial figures</w:t>
            </w:r>
            <w:r w:rsidR="00885BDC">
              <w:rPr>
                <w:rFonts w:ascii="Arial" w:eastAsia="Times New Roman" w:hAnsi="Arial" w:cs="Times New Roman"/>
                <w:color w:val="0D0D0D"/>
                <w:sz w:val="24"/>
                <w:szCs w:val="24"/>
                <w:lang w:eastAsia="en-GB"/>
              </w:rPr>
              <w:t xml:space="preserve"> for reception</w:t>
            </w:r>
          </w:p>
          <w:p w14:paraId="130E1896" w14:textId="69427B9E" w:rsidR="00901ECC" w:rsidRDefault="00901ECC"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 xml:space="preserve">Yr 1 </w:t>
            </w:r>
            <w:r w:rsidR="005A79E3">
              <w:rPr>
                <w:rFonts w:ascii="Arial" w:eastAsia="Times New Roman" w:hAnsi="Arial" w:cs="Times New Roman"/>
                <w:color w:val="0D0D0D"/>
                <w:sz w:val="24"/>
                <w:szCs w:val="24"/>
                <w:lang w:eastAsia="en-GB"/>
              </w:rPr>
              <w:t>– 35/</w:t>
            </w:r>
            <w:proofErr w:type="gramStart"/>
            <w:r w:rsidR="005A79E3">
              <w:rPr>
                <w:rFonts w:ascii="Arial" w:eastAsia="Times New Roman" w:hAnsi="Arial" w:cs="Times New Roman"/>
                <w:color w:val="0D0D0D"/>
                <w:sz w:val="24"/>
                <w:szCs w:val="24"/>
                <w:lang w:eastAsia="en-GB"/>
              </w:rPr>
              <w:t>116</w:t>
            </w:r>
            <w:r w:rsidR="00D47422">
              <w:rPr>
                <w:rFonts w:ascii="Arial" w:eastAsia="Times New Roman" w:hAnsi="Arial" w:cs="Times New Roman"/>
                <w:color w:val="0D0D0D"/>
                <w:sz w:val="24"/>
                <w:szCs w:val="24"/>
                <w:lang w:eastAsia="en-GB"/>
              </w:rPr>
              <w:t xml:space="preserve">  </w:t>
            </w:r>
            <w:r w:rsidR="00942EE8">
              <w:rPr>
                <w:rFonts w:ascii="Arial" w:eastAsia="Times New Roman" w:hAnsi="Arial" w:cs="Times New Roman"/>
                <w:color w:val="0D0D0D"/>
                <w:sz w:val="24"/>
                <w:szCs w:val="24"/>
                <w:lang w:eastAsia="en-GB"/>
              </w:rPr>
              <w:t>30.1</w:t>
            </w:r>
            <w:proofErr w:type="gramEnd"/>
            <w:r w:rsidR="00942EE8">
              <w:rPr>
                <w:rFonts w:ascii="Arial" w:eastAsia="Times New Roman" w:hAnsi="Arial" w:cs="Times New Roman"/>
                <w:color w:val="0D0D0D"/>
                <w:sz w:val="24"/>
                <w:szCs w:val="24"/>
                <w:lang w:eastAsia="en-GB"/>
              </w:rPr>
              <w:t>%</w:t>
            </w:r>
          </w:p>
          <w:p w14:paraId="67CB7F19" w14:textId="0B51830E" w:rsidR="00901ECC" w:rsidRDefault="00901ECC"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Yr 2</w:t>
            </w:r>
            <w:r w:rsidR="005169F7">
              <w:rPr>
                <w:rFonts w:ascii="Arial" w:eastAsia="Times New Roman" w:hAnsi="Arial" w:cs="Times New Roman"/>
                <w:color w:val="0D0D0D"/>
                <w:sz w:val="24"/>
                <w:szCs w:val="24"/>
                <w:lang w:eastAsia="en-GB"/>
              </w:rPr>
              <w:t xml:space="preserve"> </w:t>
            </w:r>
            <w:r w:rsidR="00EB67C6">
              <w:rPr>
                <w:rFonts w:ascii="Arial" w:eastAsia="Times New Roman" w:hAnsi="Arial" w:cs="Times New Roman"/>
                <w:color w:val="0D0D0D"/>
                <w:sz w:val="24"/>
                <w:szCs w:val="24"/>
                <w:lang w:eastAsia="en-GB"/>
              </w:rPr>
              <w:t>– 24</w:t>
            </w:r>
            <w:r w:rsidR="00463603">
              <w:rPr>
                <w:rFonts w:ascii="Arial" w:eastAsia="Times New Roman" w:hAnsi="Arial" w:cs="Times New Roman"/>
                <w:color w:val="0D0D0D"/>
                <w:sz w:val="24"/>
                <w:szCs w:val="24"/>
                <w:lang w:eastAsia="en-GB"/>
              </w:rPr>
              <w:t>/</w:t>
            </w:r>
            <w:proofErr w:type="gramStart"/>
            <w:r w:rsidR="005A79E3">
              <w:rPr>
                <w:rFonts w:ascii="Arial" w:eastAsia="Times New Roman" w:hAnsi="Arial" w:cs="Times New Roman"/>
                <w:color w:val="0D0D0D"/>
                <w:sz w:val="24"/>
                <w:szCs w:val="24"/>
                <w:lang w:eastAsia="en-GB"/>
              </w:rPr>
              <w:t>111</w:t>
            </w:r>
            <w:r w:rsidR="00942EE8">
              <w:rPr>
                <w:rFonts w:ascii="Arial" w:eastAsia="Times New Roman" w:hAnsi="Arial" w:cs="Times New Roman"/>
                <w:color w:val="0D0D0D"/>
                <w:sz w:val="24"/>
                <w:szCs w:val="24"/>
                <w:lang w:eastAsia="en-GB"/>
              </w:rPr>
              <w:t xml:space="preserve">  21.6</w:t>
            </w:r>
            <w:proofErr w:type="gramEnd"/>
            <w:r w:rsidR="00942EE8">
              <w:rPr>
                <w:rFonts w:ascii="Arial" w:eastAsia="Times New Roman" w:hAnsi="Arial" w:cs="Times New Roman"/>
                <w:color w:val="0D0D0D"/>
                <w:sz w:val="24"/>
                <w:szCs w:val="24"/>
                <w:lang w:eastAsia="en-GB"/>
              </w:rPr>
              <w:t>%</w:t>
            </w:r>
          </w:p>
          <w:p w14:paraId="78D237EC" w14:textId="6C1A5A21" w:rsidR="00B22CA7" w:rsidRDefault="0018100A"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6</w:t>
            </w:r>
            <w:r w:rsidR="00046E5B">
              <w:rPr>
                <w:rFonts w:ascii="Arial" w:eastAsia="Times New Roman" w:hAnsi="Arial" w:cs="Times New Roman"/>
                <w:color w:val="0D0D0D"/>
                <w:sz w:val="24"/>
                <w:szCs w:val="24"/>
                <w:lang w:eastAsia="en-GB"/>
              </w:rPr>
              <w:t>9</w:t>
            </w:r>
            <w:r>
              <w:rPr>
                <w:rFonts w:ascii="Arial" w:eastAsia="Times New Roman" w:hAnsi="Arial" w:cs="Times New Roman"/>
                <w:color w:val="0D0D0D"/>
                <w:sz w:val="24"/>
                <w:szCs w:val="24"/>
                <w:lang w:eastAsia="en-GB"/>
              </w:rPr>
              <w:t xml:space="preserve"> children +</w:t>
            </w:r>
          </w:p>
          <w:p w14:paraId="21ABC18C" w14:textId="77777777" w:rsidR="00B22CA7" w:rsidRDefault="00B22CA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p>
          <w:p w14:paraId="64FB6F36" w14:textId="37BE7C1A" w:rsidR="00C31D27" w:rsidRPr="00C31D27" w:rsidRDefault="00C31D2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23/24</w:t>
            </w:r>
          </w:p>
          <w:p w14:paraId="1CE65ED5" w14:textId="77777777" w:rsidR="00C31D27" w:rsidRPr="00C31D27" w:rsidRDefault="00C31D2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Rec – 25/114    20.2%</w:t>
            </w:r>
          </w:p>
          <w:p w14:paraId="4CD0E0A7" w14:textId="62E3B1CF" w:rsidR="00C31D27" w:rsidRPr="00C31D27" w:rsidRDefault="00C31D2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Yr 1 22</w:t>
            </w:r>
            <w:r w:rsidR="00D13A6D">
              <w:rPr>
                <w:rFonts w:ascii="Arial" w:eastAsia="Times New Roman" w:hAnsi="Arial" w:cs="Times New Roman"/>
                <w:color w:val="0D0D0D"/>
                <w:sz w:val="24"/>
                <w:szCs w:val="24"/>
                <w:lang w:eastAsia="en-GB"/>
              </w:rPr>
              <w:t>/</w:t>
            </w:r>
            <w:proofErr w:type="gramStart"/>
            <w:r w:rsidRPr="00C31D27">
              <w:rPr>
                <w:rFonts w:ascii="Arial" w:eastAsia="Times New Roman" w:hAnsi="Arial" w:cs="Times New Roman"/>
                <w:color w:val="0D0D0D"/>
                <w:sz w:val="24"/>
                <w:szCs w:val="24"/>
                <w:lang w:eastAsia="en-GB"/>
              </w:rPr>
              <w:t>109  20.2</w:t>
            </w:r>
            <w:proofErr w:type="gramEnd"/>
            <w:r w:rsidRPr="00C31D27">
              <w:rPr>
                <w:rFonts w:ascii="Arial" w:eastAsia="Times New Roman" w:hAnsi="Arial" w:cs="Times New Roman"/>
                <w:color w:val="0D0D0D"/>
                <w:sz w:val="24"/>
                <w:szCs w:val="24"/>
                <w:lang w:eastAsia="en-GB"/>
              </w:rPr>
              <w:t xml:space="preserve">% </w:t>
            </w:r>
          </w:p>
          <w:p w14:paraId="04474741" w14:textId="77777777" w:rsidR="00C31D27" w:rsidRDefault="00C31D2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Yr 2 26/</w:t>
            </w:r>
            <w:proofErr w:type="gramStart"/>
            <w:r w:rsidRPr="00C31D27">
              <w:rPr>
                <w:rFonts w:ascii="Arial" w:eastAsia="Times New Roman" w:hAnsi="Arial" w:cs="Times New Roman"/>
                <w:color w:val="0D0D0D"/>
                <w:sz w:val="24"/>
                <w:szCs w:val="24"/>
                <w:lang w:eastAsia="en-GB"/>
              </w:rPr>
              <w:t>115  22.6</w:t>
            </w:r>
            <w:proofErr w:type="gramEnd"/>
            <w:r w:rsidRPr="00C31D27">
              <w:rPr>
                <w:rFonts w:ascii="Arial" w:eastAsia="Times New Roman" w:hAnsi="Arial" w:cs="Times New Roman"/>
                <w:color w:val="0D0D0D"/>
                <w:sz w:val="24"/>
                <w:szCs w:val="24"/>
                <w:lang w:eastAsia="en-GB"/>
              </w:rPr>
              <w:t xml:space="preserve">% </w:t>
            </w:r>
          </w:p>
          <w:p w14:paraId="1BF6B753" w14:textId="2A354535" w:rsidR="00D13A6D" w:rsidRPr="00C31D27" w:rsidRDefault="005C4D9D"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73 children</w:t>
            </w:r>
          </w:p>
          <w:p w14:paraId="5C0799D8" w14:textId="77777777" w:rsidR="00C31D27" w:rsidRPr="00C31D27" w:rsidRDefault="00C31D2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p>
          <w:p w14:paraId="1FB5ADB6" w14:textId="77777777" w:rsidR="00C31D27" w:rsidRPr="00C31D27" w:rsidRDefault="00C31D27" w:rsidP="00C31D27">
            <w:pPr>
              <w:suppressAutoHyphens/>
              <w:autoSpaceDN w:val="0"/>
              <w:spacing w:before="60" w:after="60" w:line="240" w:lineRule="auto"/>
              <w:ind w:right="57"/>
              <w:rPr>
                <w:rFonts w:ascii="Arial" w:eastAsia="Times New Roman" w:hAnsi="Arial" w:cs="Times New Roman"/>
                <w:color w:val="0D0D0D"/>
                <w:sz w:val="24"/>
                <w:szCs w:val="24"/>
                <w:lang w:eastAsia="en-GB"/>
              </w:rPr>
            </w:pPr>
          </w:p>
          <w:p w14:paraId="3953823F" w14:textId="77777777" w:rsidR="00C31D27" w:rsidRPr="00C31D27" w:rsidRDefault="00C31D27" w:rsidP="00840C06">
            <w:pPr>
              <w:suppressAutoHyphens/>
              <w:autoSpaceDN w:val="0"/>
              <w:spacing w:before="60" w:after="60" w:line="240" w:lineRule="auto"/>
              <w:ind w:right="57"/>
              <w:rPr>
                <w:rFonts w:ascii="Arial" w:eastAsia="Times New Roman" w:hAnsi="Arial" w:cs="Times New Roman"/>
                <w:color w:val="0D0D0D"/>
                <w:sz w:val="24"/>
                <w:szCs w:val="24"/>
                <w:lang w:eastAsia="en-GB"/>
              </w:rPr>
            </w:pPr>
          </w:p>
        </w:tc>
      </w:tr>
      <w:tr w:rsidR="00C31D27" w:rsidRPr="00C31D27" w14:paraId="41137370"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CB851C"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lang w:eastAsia="en-GB"/>
              </w:rPr>
              <w:lastRenderedPageBreak/>
              <w:t xml:space="preserve">Academic year/years that our current pupil premium strategy plan covers </w:t>
            </w:r>
            <w:r w:rsidRPr="00C31D27">
              <w:rPr>
                <w:rFonts w:ascii="Arial" w:eastAsia="Times New Roman" w:hAnsi="Arial" w:cs="Times New Roman"/>
                <w:b/>
                <w:bCs/>
                <w:color w:val="0D0D0D"/>
                <w:sz w:val="24"/>
                <w:lang w:eastAsia="en-GB"/>
              </w:rPr>
              <w:t>(3-year plans are recommended)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BE7ECD" w14:textId="46BE580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202</w:t>
            </w:r>
            <w:r w:rsidR="00BB73C7">
              <w:rPr>
                <w:rFonts w:ascii="Arial" w:eastAsia="Times New Roman" w:hAnsi="Arial" w:cs="Times New Roman"/>
                <w:color w:val="0D0D0D"/>
                <w:sz w:val="24"/>
                <w:szCs w:val="24"/>
                <w:lang w:eastAsia="en-GB"/>
              </w:rPr>
              <w:t>5-2026</w:t>
            </w:r>
          </w:p>
        </w:tc>
      </w:tr>
      <w:tr w:rsidR="00C31D27" w:rsidRPr="00C31D27" w14:paraId="6C65DE90"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4057EC"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lang w:eastAsia="en-GB"/>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9B01C" w14:textId="57AE27AE" w:rsidR="00C31D27" w:rsidRPr="00C31D27" w:rsidRDefault="00572622"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September 202</w:t>
            </w:r>
            <w:r w:rsidR="00BB73C7">
              <w:rPr>
                <w:rFonts w:ascii="Arial" w:eastAsia="Times New Roman" w:hAnsi="Arial" w:cs="Times New Roman"/>
                <w:color w:val="0D0D0D"/>
                <w:sz w:val="24"/>
                <w:szCs w:val="24"/>
                <w:lang w:eastAsia="en-GB"/>
              </w:rPr>
              <w:t>5</w:t>
            </w:r>
          </w:p>
        </w:tc>
      </w:tr>
      <w:tr w:rsidR="00C31D27" w:rsidRPr="00C31D27" w14:paraId="6B623FD7"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182397"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lang w:eastAsia="en-GB"/>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1A1347" w14:textId="3DCEF579" w:rsidR="00C31D27" w:rsidRPr="00C31D27" w:rsidRDefault="00572622"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September 202</w:t>
            </w:r>
            <w:r w:rsidR="00EE7D96">
              <w:rPr>
                <w:rFonts w:ascii="Arial" w:eastAsia="Times New Roman" w:hAnsi="Arial" w:cs="Times New Roman"/>
                <w:color w:val="0D0D0D"/>
                <w:sz w:val="24"/>
                <w:szCs w:val="24"/>
                <w:lang w:eastAsia="en-GB"/>
              </w:rPr>
              <w:t>6</w:t>
            </w:r>
          </w:p>
        </w:tc>
      </w:tr>
      <w:tr w:rsidR="00C31D27" w:rsidRPr="00C31D27" w14:paraId="03E2CF15"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380C06"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Statement authorised by</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3211D5"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Kim Kirchin</w:t>
            </w:r>
          </w:p>
        </w:tc>
      </w:tr>
      <w:tr w:rsidR="00C31D27" w:rsidRPr="00C31D27" w14:paraId="7030C798"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2EFCAC"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Pupil premium 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A0141F"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Karen Parris</w:t>
            </w:r>
          </w:p>
        </w:tc>
      </w:tr>
      <w:tr w:rsidR="00C31D27" w:rsidRPr="00C31D27" w14:paraId="6BE3E703" w14:textId="77777777" w:rsidTr="00C31D27">
        <w:tc>
          <w:tcPr>
            <w:tcW w:w="651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6065C"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 xml:space="preserve">Governor </w:t>
            </w:r>
            <w:r w:rsidRPr="00C31D27">
              <w:rPr>
                <w:rFonts w:ascii="Arial" w:eastAsia="Times New Roman" w:hAnsi="Arial" w:cs="Times New Roman"/>
                <w:color w:val="0D0D0D"/>
                <w:sz w:val="24"/>
                <w:lang w:eastAsia="en-GB"/>
              </w:rPr>
              <w:t xml:space="preserve">/ Trustee </w:t>
            </w:r>
            <w:r w:rsidRPr="00C31D27">
              <w:rPr>
                <w:rFonts w:ascii="Arial" w:eastAsia="Times New Roman" w:hAnsi="Arial" w:cs="Times New Roman"/>
                <w:color w:val="0D0D0D"/>
                <w:sz w:val="24"/>
                <w:szCs w:val="24"/>
                <w:lang w:eastAsia="en-GB"/>
              </w:rPr>
              <w:t>lead</w:t>
            </w:r>
          </w:p>
        </w:tc>
        <w:tc>
          <w:tcPr>
            <w:tcW w:w="296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0EBFE0"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Charlotte Krzanicki</w:t>
            </w:r>
          </w:p>
        </w:tc>
      </w:tr>
    </w:tbl>
    <w:bookmarkEnd w:id="2"/>
    <w:bookmarkEnd w:id="3"/>
    <w:bookmarkEnd w:id="4"/>
    <w:p w14:paraId="21225AD9" w14:textId="77777777" w:rsidR="00C31D27" w:rsidRPr="00C31D27" w:rsidRDefault="00C31D27" w:rsidP="00C31D27">
      <w:pPr>
        <w:suppressAutoHyphens/>
        <w:autoSpaceDN w:val="0"/>
        <w:spacing w:before="480" w:after="240" w:line="240" w:lineRule="auto"/>
        <w:rPr>
          <w:rFonts w:ascii="Arial" w:eastAsia="Times New Roman" w:hAnsi="Arial" w:cs="Times New Roman"/>
          <w:b/>
          <w:color w:val="104F75"/>
          <w:sz w:val="32"/>
          <w:szCs w:val="32"/>
          <w:lang w:eastAsia="en-GB"/>
        </w:rPr>
      </w:pPr>
      <w:r w:rsidRPr="00C31D27">
        <w:rPr>
          <w:rFonts w:ascii="Arial" w:eastAsia="Times New Roman" w:hAnsi="Arial" w:cs="Times New Roman"/>
          <w:b/>
          <w:color w:val="104F75"/>
          <w:sz w:val="32"/>
          <w:szCs w:val="32"/>
          <w:lang w:eastAsia="en-GB"/>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C31D27" w:rsidRPr="00C31D27" w14:paraId="67E4ABA0" w14:textId="77777777" w:rsidTr="00C31D2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E03FAF1"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b/>
                <w:color w:val="0D0D0D"/>
                <w:sz w:val="24"/>
                <w:szCs w:val="24"/>
                <w:lang w:eastAsia="en-G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39BECDA9"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b/>
                <w:color w:val="0D0D0D"/>
                <w:sz w:val="24"/>
                <w:szCs w:val="24"/>
                <w:lang w:eastAsia="en-GB"/>
              </w:rPr>
              <w:t>Amount</w:t>
            </w:r>
          </w:p>
        </w:tc>
      </w:tr>
      <w:tr w:rsidR="00C31D27" w:rsidRPr="00C31D27" w14:paraId="406DE95F" w14:textId="77777777" w:rsidTr="00C31D2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991428"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A7261C" w14:textId="77B52DFA" w:rsidR="00C31D27" w:rsidRPr="00C31D27" w:rsidRDefault="008A42DC" w:rsidP="00564FC2">
            <w:pPr>
              <w:suppressAutoHyphens/>
              <w:autoSpaceDN w:val="0"/>
              <w:spacing w:before="60" w:after="60" w:line="240" w:lineRule="auto"/>
              <w:ind w:right="57"/>
              <w:rPr>
                <w:rFonts w:ascii="Arial" w:eastAsia="Times New Roman" w:hAnsi="Arial" w:cs="Times New Roman"/>
                <w:color w:val="0D0D0D"/>
                <w:sz w:val="24"/>
                <w:szCs w:val="24"/>
                <w:lang w:eastAsia="en-GB"/>
              </w:rPr>
            </w:pPr>
            <w:r>
              <w:rPr>
                <w:rFonts w:ascii="Arial" w:eastAsia="Times New Roman" w:hAnsi="Arial" w:cs="Times New Roman"/>
                <w:color w:val="0D0D0D"/>
                <w:sz w:val="24"/>
                <w:szCs w:val="24"/>
                <w:lang w:eastAsia="en-GB"/>
              </w:rPr>
              <w:t>£111,013</w:t>
            </w:r>
          </w:p>
        </w:tc>
      </w:tr>
      <w:tr w:rsidR="00C31D27" w:rsidRPr="00C31D27" w14:paraId="633A0F39" w14:textId="77777777" w:rsidTr="00C31D2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39EBC40"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8BBD2"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£ 0</w:t>
            </w:r>
          </w:p>
        </w:tc>
      </w:tr>
      <w:tr w:rsidR="00C31D27" w:rsidRPr="00C31D27" w14:paraId="6EDCA233" w14:textId="77777777" w:rsidTr="00C31D27">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566F6CB"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16919B"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£0</w:t>
            </w:r>
          </w:p>
        </w:tc>
      </w:tr>
      <w:tr w:rsidR="00C31D27" w:rsidRPr="00C31D27" w14:paraId="41B90D07" w14:textId="77777777" w:rsidTr="00C31D27">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14775E4"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b/>
                <w:color w:val="0D0D0D"/>
                <w:sz w:val="24"/>
                <w:szCs w:val="24"/>
                <w:lang w:eastAsia="en-GB"/>
              </w:rPr>
            </w:pPr>
            <w:r w:rsidRPr="00C31D27">
              <w:rPr>
                <w:rFonts w:ascii="Arial" w:eastAsia="Times New Roman" w:hAnsi="Arial" w:cs="Times New Roman"/>
                <w:b/>
                <w:color w:val="0D0D0D"/>
                <w:sz w:val="24"/>
                <w:szCs w:val="24"/>
                <w:lang w:eastAsia="en-GB"/>
              </w:rPr>
              <w:t>Total budget for this academic year</w:t>
            </w:r>
          </w:p>
          <w:p w14:paraId="4D826CF1"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9A2D79" w14:textId="2440EB5E" w:rsidR="00C31D27" w:rsidRPr="00C31D27" w:rsidRDefault="00C31D27" w:rsidP="00564FC2">
            <w:pPr>
              <w:suppressAutoHyphens/>
              <w:autoSpaceDN w:val="0"/>
              <w:spacing w:before="60" w:after="60" w:line="240" w:lineRule="auto"/>
              <w:ind w:right="57"/>
              <w:rPr>
                <w:rFonts w:ascii="Arial" w:eastAsia="Times New Roman" w:hAnsi="Arial" w:cs="Times New Roman"/>
                <w:color w:val="0D0D0D"/>
                <w:sz w:val="24"/>
                <w:szCs w:val="24"/>
                <w:lang w:eastAsia="en-GB"/>
              </w:rPr>
            </w:pPr>
          </w:p>
          <w:p w14:paraId="78CF3F37" w14:textId="77777777" w:rsidR="00C31D27" w:rsidRPr="00C31D27" w:rsidRDefault="00C31D27" w:rsidP="00C31D27">
            <w:pPr>
              <w:suppressAutoHyphens/>
              <w:autoSpaceDN w:val="0"/>
              <w:spacing w:before="60" w:after="60" w:line="240" w:lineRule="auto"/>
              <w:ind w:left="57" w:right="57"/>
              <w:rPr>
                <w:rFonts w:ascii="Arial" w:eastAsia="Times New Roman" w:hAnsi="Arial" w:cs="Times New Roman"/>
                <w:color w:val="0D0D0D"/>
                <w:sz w:val="24"/>
                <w:szCs w:val="24"/>
                <w:lang w:eastAsia="en-GB"/>
              </w:rPr>
            </w:pPr>
            <w:r w:rsidRPr="00C31D27">
              <w:rPr>
                <w:rFonts w:ascii="Arial" w:eastAsia="Times New Roman" w:hAnsi="Arial" w:cs="Times New Roman"/>
                <w:color w:val="0D0D0D"/>
                <w:sz w:val="24"/>
                <w:szCs w:val="24"/>
                <w:lang w:eastAsia="en-GB"/>
              </w:rPr>
              <w:t xml:space="preserve">N/A </w:t>
            </w:r>
          </w:p>
        </w:tc>
      </w:tr>
    </w:tbl>
    <w:p w14:paraId="3DFE2797" w14:textId="17CECC55" w:rsidR="000403B5" w:rsidRDefault="000403B5"/>
    <w:p w14:paraId="7381A11C" w14:textId="7C70D21B" w:rsidR="00C31D27" w:rsidRDefault="00C31D27"/>
    <w:p w14:paraId="02ADA6E0" w14:textId="77777777" w:rsidR="00C31D27" w:rsidRDefault="00C31D27" w:rsidP="00C31D27">
      <w:pPr>
        <w:pStyle w:val="Heading1"/>
      </w:pPr>
      <w:r>
        <w:lastRenderedPageBreak/>
        <w:t>Part A: Pupil premium strategy plan</w:t>
      </w:r>
    </w:p>
    <w:p w14:paraId="5AE7A2A9" w14:textId="77777777" w:rsidR="00C31D27" w:rsidRDefault="00C31D27" w:rsidP="00C31D27">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C31D27" w14:paraId="1F3660D4" w14:textId="77777777" w:rsidTr="008878BE">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80B96" w14:textId="77777777" w:rsidR="00C31D27" w:rsidRDefault="00C31D27" w:rsidP="008878BE">
            <w:pPr>
              <w:pStyle w:val="ListParagraph"/>
              <w:numPr>
                <w:ilvl w:val="0"/>
                <w:numId w:val="2"/>
              </w:numPr>
              <w:rPr>
                <w:i/>
                <w:iCs/>
              </w:rPr>
            </w:pPr>
            <w:r>
              <w:rPr>
                <w:i/>
                <w:iCs/>
              </w:rPr>
              <w:t xml:space="preserve">We aim for our PP children to achieve their full potential on both academic and personal development. This includes having a rich and varied curriculum and a broad vocabulary. </w:t>
            </w:r>
          </w:p>
          <w:p w14:paraId="63C129F8" w14:textId="77777777" w:rsidR="00C31D27" w:rsidRDefault="00C31D27" w:rsidP="008878BE">
            <w:pPr>
              <w:pStyle w:val="ListParagraph"/>
              <w:numPr>
                <w:ilvl w:val="0"/>
                <w:numId w:val="2"/>
              </w:numPr>
              <w:rPr>
                <w:i/>
                <w:iCs/>
              </w:rPr>
            </w:pPr>
            <w:r>
              <w:rPr>
                <w:i/>
                <w:iCs/>
              </w:rPr>
              <w:t xml:space="preserve">We use our skilled staff in school to support academic development and support emotional well-being and foster excellent attendance. </w:t>
            </w:r>
          </w:p>
          <w:p w14:paraId="0473FCF1" w14:textId="77777777" w:rsidR="00C31D27" w:rsidRDefault="00C31D27" w:rsidP="008878BE">
            <w:pPr>
              <w:pStyle w:val="ListParagraph"/>
              <w:numPr>
                <w:ilvl w:val="0"/>
                <w:numId w:val="2"/>
              </w:numPr>
              <w:rPr>
                <w:i/>
                <w:iCs/>
              </w:rPr>
            </w:pPr>
            <w:r>
              <w:rPr>
                <w:i/>
                <w:iCs/>
              </w:rPr>
              <w:t>We support family’s financial well-being and engagement with the school via a virtual allocation of funds to support school activities – such as trips and funding uniform and school photos</w:t>
            </w:r>
          </w:p>
          <w:p w14:paraId="70BB67F7" w14:textId="77777777" w:rsidR="00C31D27" w:rsidRDefault="00C31D27" w:rsidP="008878BE">
            <w:pPr>
              <w:pStyle w:val="ListParagraph"/>
              <w:numPr>
                <w:ilvl w:val="0"/>
                <w:numId w:val="2"/>
              </w:numPr>
              <w:rPr>
                <w:i/>
                <w:iCs/>
              </w:rPr>
            </w:pPr>
            <w:r>
              <w:rPr>
                <w:i/>
                <w:iCs/>
              </w:rPr>
              <w:t xml:space="preserve">The key principals of the strategy plan are to develop the key skills of numeracy and literacy for PP pupils to be in line with national expectations. </w:t>
            </w:r>
          </w:p>
          <w:p w14:paraId="60905455" w14:textId="77777777" w:rsidR="00C31D27" w:rsidRDefault="00C31D27" w:rsidP="008878BE">
            <w:pPr>
              <w:rPr>
                <w:i/>
                <w:iCs/>
              </w:rPr>
            </w:pPr>
            <w:r w:rsidRPr="0087514D">
              <w:rPr>
                <w:b/>
                <w:bCs/>
                <w:i/>
                <w:iCs/>
              </w:rPr>
              <w:t>Nurture</w:t>
            </w:r>
            <w:r>
              <w:rPr>
                <w:i/>
                <w:iCs/>
              </w:rPr>
              <w:t xml:space="preserve"> – we will ensure that all children’s basic needs are met</w:t>
            </w:r>
          </w:p>
          <w:p w14:paraId="1C002669" w14:textId="77777777" w:rsidR="00C31D27" w:rsidRDefault="00C31D27" w:rsidP="008878BE">
            <w:pPr>
              <w:rPr>
                <w:i/>
                <w:iCs/>
              </w:rPr>
            </w:pPr>
            <w:r w:rsidRPr="00CD1BFC">
              <w:rPr>
                <w:b/>
                <w:bCs/>
                <w:i/>
                <w:iCs/>
              </w:rPr>
              <w:t>Believe</w:t>
            </w:r>
            <w:r>
              <w:rPr>
                <w:i/>
                <w:iCs/>
              </w:rPr>
              <w:t xml:space="preserve"> – we will celebrate difference and strengths to help build aspirations and self-belief.</w:t>
            </w:r>
          </w:p>
          <w:p w14:paraId="4CCE4257" w14:textId="77777777" w:rsidR="00C31D27" w:rsidRDefault="00C31D27" w:rsidP="008878BE">
            <w:pPr>
              <w:rPr>
                <w:i/>
                <w:iCs/>
              </w:rPr>
            </w:pPr>
            <w:r w:rsidRPr="00CD1BFC">
              <w:rPr>
                <w:b/>
                <w:bCs/>
                <w:i/>
                <w:iCs/>
              </w:rPr>
              <w:t xml:space="preserve">Discover </w:t>
            </w:r>
            <w:r>
              <w:rPr>
                <w:i/>
                <w:iCs/>
              </w:rPr>
              <w:t xml:space="preserve">– we will ensure that we will offer a wide curriculum which will allow the children to explore and discover and try new things. </w:t>
            </w:r>
          </w:p>
          <w:p w14:paraId="1FD3E64A" w14:textId="08C76706" w:rsidR="00C31D27" w:rsidRPr="00287C1C" w:rsidRDefault="00C31D27" w:rsidP="008878BE">
            <w:pPr>
              <w:rPr>
                <w:i/>
                <w:iCs/>
              </w:rPr>
            </w:pPr>
            <w:r w:rsidRPr="00E04ADD">
              <w:rPr>
                <w:b/>
                <w:bCs/>
                <w:i/>
                <w:iCs/>
              </w:rPr>
              <w:t>Achieve</w:t>
            </w:r>
            <w:r w:rsidR="00B255D4">
              <w:rPr>
                <w:b/>
                <w:bCs/>
                <w:i/>
                <w:iCs/>
              </w:rPr>
              <w:t xml:space="preserve"> and shine</w:t>
            </w:r>
            <w:r>
              <w:rPr>
                <w:i/>
                <w:iCs/>
              </w:rPr>
              <w:t xml:space="preserve"> – we will ensure that each child has a feeling of success in a range of areas. We will enable them to find their strengths. </w:t>
            </w:r>
          </w:p>
        </w:tc>
      </w:tr>
    </w:tbl>
    <w:p w14:paraId="042D647C" w14:textId="77777777" w:rsidR="00C31D27" w:rsidRDefault="00C31D27" w:rsidP="00C31D27">
      <w:pPr>
        <w:pStyle w:val="Heading2"/>
        <w:spacing w:before="600"/>
      </w:pPr>
      <w:r>
        <w:t>Challenges</w:t>
      </w:r>
    </w:p>
    <w:p w14:paraId="5C7496C0" w14:textId="77777777" w:rsidR="00C31D27" w:rsidRDefault="00C31D27" w:rsidP="00C31D27">
      <w:pPr>
        <w:spacing w:before="120" w:line="240" w:lineRule="auto"/>
        <w:textAlignment w:val="baseline"/>
        <w:outlineLvl w:val="0"/>
      </w:pPr>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7539"/>
      </w:tblGrid>
      <w:tr w:rsidR="00C31D27" w14:paraId="0B3ADA9C" w14:textId="77777777" w:rsidTr="008878BE">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C83C4E" w14:textId="77777777" w:rsidR="00C31D27" w:rsidRDefault="00C31D27" w:rsidP="008878BE">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FBE8681" w14:textId="77777777" w:rsidR="00C31D27" w:rsidRDefault="00C31D27" w:rsidP="008878BE">
            <w:pPr>
              <w:pStyle w:val="TableHeader"/>
              <w:jc w:val="left"/>
            </w:pPr>
            <w:r>
              <w:t xml:space="preserve">Detail of challenge </w:t>
            </w:r>
          </w:p>
        </w:tc>
      </w:tr>
      <w:tr w:rsidR="00C31D27" w14:paraId="06C36584" w14:textId="77777777" w:rsidTr="008878BE">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E13AAE" w14:textId="77777777" w:rsidR="00C31D27" w:rsidRDefault="00C31D27" w:rsidP="008878BE">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952544" w14:textId="77777777" w:rsidR="00C31D27" w:rsidRDefault="00C31D27" w:rsidP="008878BE">
            <w:pPr>
              <w:pStyle w:val="TableRowCentered"/>
              <w:ind w:left="0"/>
              <w:jc w:val="left"/>
            </w:pPr>
            <w:r>
              <w:t>Financial situation in Corby and local area deteriorating – we have dropped from D6 to D4</w:t>
            </w:r>
          </w:p>
        </w:tc>
      </w:tr>
      <w:tr w:rsidR="00C31D27" w14:paraId="3E7021B4" w14:textId="77777777" w:rsidTr="008878BE">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1A3B31" w14:textId="77777777" w:rsidR="00C31D27" w:rsidRDefault="00C31D27" w:rsidP="008878BE">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65D9028" w14:textId="77777777" w:rsidR="00C31D27" w:rsidRDefault="00C31D27" w:rsidP="008878BE">
            <w:pPr>
              <w:pStyle w:val="TableRowCentered"/>
              <w:jc w:val="left"/>
              <w:rPr>
                <w:sz w:val="22"/>
                <w:szCs w:val="22"/>
              </w:rPr>
            </w:pPr>
            <w:r>
              <w:rPr>
                <w:sz w:val="22"/>
                <w:szCs w:val="22"/>
              </w:rPr>
              <w:t xml:space="preserve">Parental engagement to encourage academic engagement is sporadic. </w:t>
            </w:r>
          </w:p>
        </w:tc>
      </w:tr>
      <w:tr w:rsidR="00C31D27" w14:paraId="0F989D6B" w14:textId="77777777" w:rsidTr="008878BE">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9C1B1" w14:textId="77777777" w:rsidR="00C31D27" w:rsidRDefault="00C31D27" w:rsidP="008878BE">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189232" w14:textId="5EC107F4" w:rsidR="00B255D4" w:rsidRDefault="00C31D27" w:rsidP="00B255D4">
            <w:pPr>
              <w:pStyle w:val="TableRowCentered"/>
              <w:jc w:val="left"/>
              <w:rPr>
                <w:sz w:val="22"/>
                <w:szCs w:val="22"/>
              </w:rPr>
            </w:pPr>
            <w:r>
              <w:rPr>
                <w:sz w:val="22"/>
                <w:szCs w:val="22"/>
              </w:rPr>
              <w:t xml:space="preserve">Lower attainment </w:t>
            </w:r>
            <w:r w:rsidR="00EF3645">
              <w:rPr>
                <w:sz w:val="22"/>
                <w:szCs w:val="22"/>
              </w:rPr>
              <w:t xml:space="preserve">– with </w:t>
            </w:r>
            <w:r w:rsidR="00CE1324">
              <w:rPr>
                <w:sz w:val="22"/>
                <w:szCs w:val="22"/>
              </w:rPr>
              <w:t>a diverse range of complex children and families and growing numbers of SEN children</w:t>
            </w:r>
            <w:r w:rsidR="00A21FB5">
              <w:rPr>
                <w:sz w:val="22"/>
                <w:szCs w:val="22"/>
              </w:rPr>
              <w:t>, particular children with EHCP’s in mainstream</w:t>
            </w:r>
            <w:r w:rsidR="00CE1324">
              <w:rPr>
                <w:sz w:val="22"/>
                <w:szCs w:val="22"/>
              </w:rPr>
              <w:t xml:space="preserve"> </w:t>
            </w:r>
          </w:p>
          <w:p w14:paraId="42AD5B69" w14:textId="7CBF28EE" w:rsidR="00C31D27" w:rsidRDefault="00C31D27" w:rsidP="008878BE">
            <w:pPr>
              <w:pStyle w:val="TableRowCentered"/>
              <w:jc w:val="left"/>
              <w:rPr>
                <w:sz w:val="22"/>
                <w:szCs w:val="22"/>
              </w:rPr>
            </w:pPr>
          </w:p>
        </w:tc>
      </w:tr>
      <w:tr w:rsidR="00C31D27" w14:paraId="63A5B00A" w14:textId="77777777" w:rsidTr="008878BE">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CDBD647" w14:textId="77777777" w:rsidR="00C31D27" w:rsidRDefault="00C31D27" w:rsidP="008878BE">
            <w:pPr>
              <w:pStyle w:val="TableRow"/>
              <w:rPr>
                <w:sz w:val="22"/>
                <w:szCs w:val="22"/>
              </w:rPr>
            </w:pPr>
            <w:r>
              <w:rPr>
                <w:sz w:val="22"/>
                <w:szCs w:val="22"/>
              </w:rPr>
              <w:t>4</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85BC7" w14:textId="77777777" w:rsidR="00C31D27" w:rsidRDefault="00C31D27" w:rsidP="008878BE">
            <w:pPr>
              <w:pStyle w:val="TableRowCentered"/>
              <w:jc w:val="left"/>
              <w:rPr>
                <w:iCs/>
                <w:sz w:val="22"/>
              </w:rPr>
            </w:pPr>
            <w:r>
              <w:rPr>
                <w:iCs/>
                <w:sz w:val="22"/>
              </w:rPr>
              <w:t xml:space="preserve">Low level of spoken language in some families </w:t>
            </w:r>
          </w:p>
        </w:tc>
      </w:tr>
      <w:tr w:rsidR="00C31D27" w14:paraId="2F841542" w14:textId="77777777" w:rsidTr="008878BE">
        <w:tc>
          <w:tcPr>
            <w:tcW w:w="14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5F6C29" w14:textId="77777777" w:rsidR="00C31D27" w:rsidRDefault="00C31D27" w:rsidP="008878BE">
            <w:pPr>
              <w:pStyle w:val="TableRow"/>
              <w:rPr>
                <w:sz w:val="22"/>
                <w:szCs w:val="22"/>
              </w:rPr>
            </w:pPr>
            <w:bookmarkStart w:id="16" w:name="_Toc443397160"/>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C55CBF" w14:textId="300DCE36" w:rsidR="00C31D27" w:rsidRDefault="00C31D27" w:rsidP="008878BE">
            <w:pPr>
              <w:pStyle w:val="TableRowCentered"/>
              <w:jc w:val="left"/>
              <w:rPr>
                <w:iCs/>
                <w:sz w:val="22"/>
              </w:rPr>
            </w:pPr>
            <w:r>
              <w:rPr>
                <w:iCs/>
                <w:sz w:val="22"/>
              </w:rPr>
              <w:t xml:space="preserve">Emotional </w:t>
            </w:r>
            <w:proofErr w:type="spellStart"/>
            <w:r>
              <w:rPr>
                <w:iCs/>
                <w:sz w:val="22"/>
              </w:rPr>
              <w:t>well being</w:t>
            </w:r>
            <w:proofErr w:type="spellEnd"/>
            <w:r>
              <w:rPr>
                <w:iCs/>
                <w:sz w:val="22"/>
              </w:rPr>
              <w:t xml:space="preserve"> of children and families at a lower level (impacted by pandemic too) – the attitude to learning/Independ</w:t>
            </w:r>
            <w:r w:rsidR="00B255D4">
              <w:rPr>
                <w:iCs/>
                <w:sz w:val="22"/>
              </w:rPr>
              <w:t>e</w:t>
            </w:r>
            <w:r>
              <w:rPr>
                <w:iCs/>
                <w:sz w:val="22"/>
              </w:rPr>
              <w:t>nce</w:t>
            </w:r>
          </w:p>
        </w:tc>
      </w:tr>
    </w:tbl>
    <w:p w14:paraId="793040D7" w14:textId="77777777" w:rsidR="00C31D27" w:rsidRDefault="00C31D27" w:rsidP="00C31D27">
      <w:pPr>
        <w:pStyle w:val="Heading2"/>
        <w:spacing w:before="600"/>
      </w:pPr>
      <w:r>
        <w:lastRenderedPageBreak/>
        <w:t xml:space="preserve">Intended outcomes </w:t>
      </w:r>
    </w:p>
    <w:p w14:paraId="4B347D54" w14:textId="77777777" w:rsidR="00C31D27" w:rsidRDefault="00C31D27" w:rsidP="00C31D27">
      <w:r>
        <w:t xml:space="preserve">This explains the outcomes we are aiming for </w:t>
      </w:r>
      <w:r>
        <w:rPr>
          <w:b/>
          <w:bCs/>
        </w:rPr>
        <w:t>by the end of our current strategy plan</w:t>
      </w:r>
      <w: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567"/>
        <w:gridCol w:w="4449"/>
      </w:tblGrid>
      <w:tr w:rsidR="00C31D27" w14:paraId="62D41E82" w14:textId="77777777" w:rsidTr="008878BE">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37B8D7DB" w14:textId="77777777" w:rsidR="00C31D27" w:rsidRDefault="00C31D27" w:rsidP="008878BE">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93DCC51" w14:textId="77777777" w:rsidR="00C31D27" w:rsidRDefault="00C31D27" w:rsidP="008878BE">
            <w:pPr>
              <w:pStyle w:val="TableHeader"/>
              <w:jc w:val="left"/>
            </w:pPr>
            <w:r>
              <w:t>Success criteria</w:t>
            </w:r>
          </w:p>
        </w:tc>
      </w:tr>
      <w:tr w:rsidR="00C31D27" w14:paraId="61F8C832" w14:textId="77777777" w:rsidTr="008878BE">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A34E52" w14:textId="77777777" w:rsidR="00C31D27" w:rsidRDefault="00C31D27" w:rsidP="008878BE">
            <w:pPr>
              <w:pStyle w:val="TableRow"/>
              <w:ind w:left="0"/>
            </w:pPr>
            <w:r>
              <w:t xml:space="preserve">Children’s levels of attainment and progress are good in all core areas of the curriculum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008B9C" w14:textId="77777777" w:rsidR="00C31D27" w:rsidRDefault="00C31D27" w:rsidP="008878BE">
            <w:pPr>
              <w:pStyle w:val="TableRowCentered"/>
              <w:jc w:val="left"/>
              <w:rPr>
                <w:sz w:val="22"/>
                <w:szCs w:val="22"/>
              </w:rPr>
            </w:pPr>
            <w:r>
              <w:rPr>
                <w:sz w:val="22"/>
                <w:szCs w:val="22"/>
              </w:rPr>
              <w:t xml:space="preserve">Children in all year groups will be achieving their targets and will be closer to national averages. </w:t>
            </w:r>
          </w:p>
        </w:tc>
      </w:tr>
      <w:tr w:rsidR="00C31D27" w14:paraId="013120F3" w14:textId="77777777" w:rsidTr="008878BE">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250EEB" w14:textId="77777777" w:rsidR="00C31D27" w:rsidRDefault="00C31D27" w:rsidP="008878BE">
            <w:pPr>
              <w:pStyle w:val="TableRow"/>
              <w:rPr>
                <w:sz w:val="22"/>
                <w:szCs w:val="22"/>
              </w:rPr>
            </w:pPr>
            <w:r>
              <w:rPr>
                <w:sz w:val="22"/>
                <w:szCs w:val="22"/>
              </w:rPr>
              <w:t xml:space="preserve">For children’s </w:t>
            </w:r>
            <w:proofErr w:type="spellStart"/>
            <w:r>
              <w:rPr>
                <w:sz w:val="22"/>
                <w:szCs w:val="22"/>
              </w:rPr>
              <w:t>well being</w:t>
            </w:r>
            <w:proofErr w:type="spellEnd"/>
            <w:r>
              <w:rPr>
                <w:sz w:val="22"/>
                <w:szCs w:val="22"/>
              </w:rPr>
              <w:t xml:space="preserve"> to be enhanced and for them to have positive attitudes to learning.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D7E8FD" w14:textId="77777777" w:rsidR="005031D1" w:rsidRDefault="005031D1" w:rsidP="005031D1">
            <w:pPr>
              <w:pStyle w:val="TableRowCentered"/>
              <w:jc w:val="left"/>
              <w:rPr>
                <w:sz w:val="22"/>
                <w:szCs w:val="22"/>
              </w:rPr>
            </w:pPr>
            <w:r>
              <w:rPr>
                <w:sz w:val="22"/>
                <w:szCs w:val="22"/>
              </w:rPr>
              <w:t xml:space="preserve">Children’s pupil’s voice evaluation with LM and MHST questionnaires to show progress in their well-being. </w:t>
            </w:r>
          </w:p>
          <w:p w14:paraId="37B2C262" w14:textId="77777777" w:rsidR="005031D1" w:rsidRDefault="005031D1" w:rsidP="008878BE">
            <w:pPr>
              <w:pStyle w:val="TableRowCentered"/>
              <w:jc w:val="left"/>
              <w:rPr>
                <w:sz w:val="22"/>
                <w:szCs w:val="22"/>
              </w:rPr>
            </w:pPr>
          </w:p>
          <w:p w14:paraId="7C0C5BF8" w14:textId="77777777" w:rsidR="00C31D27" w:rsidRDefault="00C31D27" w:rsidP="006571E3">
            <w:pPr>
              <w:pStyle w:val="TableRowCentered"/>
              <w:jc w:val="left"/>
              <w:rPr>
                <w:sz w:val="22"/>
                <w:szCs w:val="22"/>
              </w:rPr>
            </w:pPr>
          </w:p>
        </w:tc>
      </w:tr>
      <w:tr w:rsidR="00C31D27" w14:paraId="4735C76E" w14:textId="77777777" w:rsidTr="008878BE">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4C9B476" w14:textId="77777777" w:rsidR="00C31D27" w:rsidRDefault="00C31D27" w:rsidP="008878BE">
            <w:pPr>
              <w:pStyle w:val="TableRow"/>
              <w:rPr>
                <w:sz w:val="22"/>
                <w:szCs w:val="22"/>
              </w:rPr>
            </w:pPr>
            <w:r>
              <w:rPr>
                <w:sz w:val="22"/>
                <w:szCs w:val="22"/>
              </w:rPr>
              <w:t>Speech and language levels will increase</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1CF6D2" w14:textId="77777777" w:rsidR="00C31D27" w:rsidRDefault="00C31D27" w:rsidP="008878BE">
            <w:pPr>
              <w:pStyle w:val="TableRowCentered"/>
              <w:jc w:val="left"/>
              <w:rPr>
                <w:sz w:val="22"/>
                <w:szCs w:val="22"/>
              </w:rPr>
            </w:pPr>
            <w:proofErr w:type="gramStart"/>
            <w:r>
              <w:rPr>
                <w:sz w:val="22"/>
                <w:szCs w:val="22"/>
              </w:rPr>
              <w:t>Through the use of</w:t>
            </w:r>
            <w:proofErr w:type="gramEnd"/>
            <w:r>
              <w:rPr>
                <w:sz w:val="22"/>
                <w:szCs w:val="22"/>
              </w:rPr>
              <w:t xml:space="preserve"> staff to deliver our SALT programmes – children’s speech development will increase – monitored with Speech therapists. This will also impact on achievement in literacy. </w:t>
            </w:r>
          </w:p>
        </w:tc>
      </w:tr>
      <w:tr w:rsidR="00C31D27" w14:paraId="64BBE34E" w14:textId="77777777" w:rsidTr="008878BE">
        <w:tc>
          <w:tcPr>
            <w:tcW w:w="481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30AB70" w14:textId="77777777" w:rsidR="00C31D27" w:rsidRDefault="00C31D27" w:rsidP="008878BE">
            <w:pPr>
              <w:pStyle w:val="TableRow"/>
              <w:rPr>
                <w:sz w:val="22"/>
                <w:szCs w:val="22"/>
              </w:rPr>
            </w:pPr>
            <w:r>
              <w:rPr>
                <w:sz w:val="22"/>
                <w:szCs w:val="22"/>
              </w:rPr>
              <w:t xml:space="preserve">Whole School attendance to be in line with national expectations </w:t>
            </w:r>
          </w:p>
        </w:tc>
        <w:tc>
          <w:tcPr>
            <w:tcW w:w="467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4A8ADC" w14:textId="77777777" w:rsidR="00C31D27" w:rsidRDefault="00C31D27" w:rsidP="008878BE">
            <w:pPr>
              <w:pStyle w:val="TableRowCentered"/>
              <w:jc w:val="left"/>
              <w:rPr>
                <w:sz w:val="22"/>
                <w:szCs w:val="22"/>
              </w:rPr>
            </w:pPr>
            <w:r>
              <w:rPr>
                <w:sz w:val="22"/>
                <w:szCs w:val="22"/>
              </w:rPr>
              <w:t xml:space="preserve">Whole school attendance will be monitored and celebrated. </w:t>
            </w:r>
          </w:p>
          <w:p w14:paraId="13747591" w14:textId="28CD378F" w:rsidR="00D04192" w:rsidRDefault="00D04192" w:rsidP="008878BE">
            <w:pPr>
              <w:pStyle w:val="TableRowCentered"/>
              <w:jc w:val="left"/>
              <w:rPr>
                <w:sz w:val="22"/>
                <w:szCs w:val="22"/>
              </w:rPr>
            </w:pPr>
            <w:r>
              <w:rPr>
                <w:sz w:val="22"/>
                <w:szCs w:val="22"/>
              </w:rPr>
              <w:t xml:space="preserve">Last year school absence rates </w:t>
            </w:r>
            <w:r w:rsidR="00500CA6">
              <w:rPr>
                <w:sz w:val="22"/>
                <w:szCs w:val="22"/>
              </w:rPr>
              <w:t>were 6.1% compared to 5.2% national</w:t>
            </w:r>
            <w:r w:rsidR="00790477">
              <w:rPr>
                <w:sz w:val="22"/>
                <w:szCs w:val="22"/>
              </w:rPr>
              <w:t xml:space="preserve">. </w:t>
            </w:r>
          </w:p>
          <w:p w14:paraId="1BB40CCE" w14:textId="24191FC7" w:rsidR="00C24984" w:rsidRDefault="00C24984" w:rsidP="008878BE">
            <w:pPr>
              <w:pStyle w:val="TableRowCentered"/>
              <w:jc w:val="left"/>
              <w:rPr>
                <w:sz w:val="22"/>
                <w:szCs w:val="22"/>
              </w:rPr>
            </w:pPr>
            <w:r>
              <w:rPr>
                <w:sz w:val="22"/>
                <w:szCs w:val="22"/>
              </w:rPr>
              <w:t xml:space="preserve">Attendance will impact </w:t>
            </w:r>
            <w:r w:rsidR="006868CB">
              <w:rPr>
                <w:sz w:val="22"/>
                <w:szCs w:val="22"/>
              </w:rPr>
              <w:t>attainment.</w:t>
            </w:r>
          </w:p>
          <w:p w14:paraId="4AA83FD7" w14:textId="03F16738" w:rsidR="00C271E5" w:rsidRDefault="00C271E5" w:rsidP="008878BE">
            <w:pPr>
              <w:pStyle w:val="TableRowCentered"/>
              <w:jc w:val="left"/>
              <w:rPr>
                <w:sz w:val="22"/>
                <w:szCs w:val="22"/>
              </w:rPr>
            </w:pPr>
          </w:p>
          <w:p w14:paraId="672DD7C7" w14:textId="0C1EF02F" w:rsidR="006806C9" w:rsidRDefault="006806C9" w:rsidP="008878BE">
            <w:pPr>
              <w:pStyle w:val="TableRowCentered"/>
              <w:jc w:val="left"/>
              <w:rPr>
                <w:sz w:val="22"/>
                <w:szCs w:val="22"/>
              </w:rPr>
            </w:pPr>
          </w:p>
        </w:tc>
      </w:tr>
    </w:tbl>
    <w:p w14:paraId="170C0466" w14:textId="77777777" w:rsidR="00C31D27" w:rsidRDefault="00C31D27" w:rsidP="00C31D27">
      <w:pPr>
        <w:pStyle w:val="Heading2"/>
      </w:pPr>
      <w:r>
        <w:t>Activity in this academic year</w:t>
      </w:r>
    </w:p>
    <w:p w14:paraId="43118775" w14:textId="77777777" w:rsidR="00C31D27" w:rsidRDefault="00C31D27" w:rsidP="00C31D27">
      <w:pPr>
        <w:spacing w:after="480"/>
      </w:pPr>
      <w:r>
        <w:t xml:space="preserve">This details how we intend to spend our pupil premium (and recovery premium funding) </w:t>
      </w:r>
      <w:r>
        <w:rPr>
          <w:b/>
          <w:bCs/>
        </w:rPr>
        <w:t>this academic year</w:t>
      </w:r>
      <w:r>
        <w:t xml:space="preserve"> to address the challenges listed above.</w:t>
      </w:r>
    </w:p>
    <w:p w14:paraId="12867B82" w14:textId="77777777" w:rsidR="00C31D27" w:rsidRDefault="00C31D27" w:rsidP="00C31D27">
      <w:pPr>
        <w:pStyle w:val="Heading3"/>
      </w:pPr>
      <w:r>
        <w:t>Teaching (for example, CPD, recruitment and retention)</w:t>
      </w:r>
    </w:p>
    <w:p w14:paraId="4C3CE233" w14:textId="62D79D75" w:rsidR="00C31D27" w:rsidRDefault="00C31D27" w:rsidP="00C31D27">
      <w:r>
        <w:t xml:space="preserve">Budgeted cost: </w:t>
      </w:r>
      <w:r w:rsidR="005619B2">
        <w:t>£44,813.00</w:t>
      </w:r>
    </w:p>
    <w:tbl>
      <w:tblPr>
        <w:tblW w:w="5000" w:type="pct"/>
        <w:tblCellMar>
          <w:left w:w="10" w:type="dxa"/>
          <w:right w:w="10" w:type="dxa"/>
        </w:tblCellMar>
        <w:tblLook w:val="04A0" w:firstRow="1" w:lastRow="0" w:firstColumn="1" w:lastColumn="0" w:noHBand="0" w:noVBand="1"/>
      </w:tblPr>
      <w:tblGrid>
        <w:gridCol w:w="2595"/>
        <w:gridCol w:w="3988"/>
        <w:gridCol w:w="2433"/>
      </w:tblGrid>
      <w:tr w:rsidR="00C31D27" w14:paraId="596B34CA" w14:textId="77777777" w:rsidTr="008878BE">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6BE8C4D" w14:textId="77777777" w:rsidR="00C31D27" w:rsidRDefault="00C31D27" w:rsidP="008878BE">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71954A4" w14:textId="77777777" w:rsidR="00C31D27" w:rsidRDefault="00C31D27" w:rsidP="008878BE">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1D0FC48" w14:textId="77777777" w:rsidR="00C31D27" w:rsidRDefault="00C31D27" w:rsidP="008878BE">
            <w:pPr>
              <w:pStyle w:val="TableHeader"/>
              <w:jc w:val="left"/>
            </w:pPr>
            <w:r>
              <w:t>Challenge number(s) addressed</w:t>
            </w:r>
          </w:p>
        </w:tc>
      </w:tr>
      <w:tr w:rsidR="00C31D27" w14:paraId="1836B098" w14:textId="77777777" w:rsidTr="008878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D51309" w14:textId="387EF5B3" w:rsidR="00C31D27" w:rsidRDefault="00C31D27" w:rsidP="008878BE">
            <w:pPr>
              <w:pStyle w:val="TableRow"/>
            </w:pPr>
            <w:r>
              <w:t xml:space="preserve">To support use of ELS in Rec/Yr 1, including interventions in Yr 2 where children have not met yr 1 expectation.     </w:t>
            </w:r>
            <w:r>
              <w:lastRenderedPageBreak/>
              <w:t xml:space="preserve">Support training for all staff, which will help with supporting families too. </w:t>
            </w:r>
          </w:p>
          <w:p w14:paraId="799A618A" w14:textId="77777777" w:rsidR="00C31D27" w:rsidRDefault="00A651B6" w:rsidP="0082651D">
            <w:pPr>
              <w:pStyle w:val="TableRow"/>
            </w:pPr>
            <w:r>
              <w:t xml:space="preserve">Run a series of </w:t>
            </w:r>
            <w:r w:rsidR="00C31D27">
              <w:t>parent workshop</w:t>
            </w:r>
            <w:r>
              <w:t xml:space="preserve">s in </w:t>
            </w:r>
            <w:r w:rsidR="0082651D">
              <w:t>Rec and year 1</w:t>
            </w:r>
            <w:r w:rsidR="00C31D27">
              <w:t xml:space="preserve"> to introduce the scheme and provide home based resources to support parents and home learning</w:t>
            </w:r>
          </w:p>
          <w:p w14:paraId="459EBAC9" w14:textId="1F5EC06D" w:rsidR="0082651D" w:rsidRDefault="0082651D" w:rsidP="0082651D">
            <w:pPr>
              <w:pStyle w:val="TableRow"/>
            </w:pPr>
            <w:r>
              <w:t>ELS subscription and resource renewal, including books.</w:t>
            </w:r>
          </w:p>
          <w:p w14:paraId="29057090" w14:textId="1239BECB" w:rsidR="0082651D" w:rsidRDefault="00A60785" w:rsidP="0082651D">
            <w:pPr>
              <w:pStyle w:val="TableRow"/>
            </w:pPr>
            <w:r>
              <w:t>5</w:t>
            </w:r>
            <w:r w:rsidR="00600CD4">
              <w:t>1</w:t>
            </w:r>
            <w:r w:rsidR="008A42DC">
              <w:t>00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0BBF9FF" w14:textId="77777777" w:rsidR="00C31D27" w:rsidRDefault="00C31D27"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lastRenderedPageBreak/>
              <w:t xml:space="preserve">Phonics approaches have been consistently found to be effective in supporting younger readers to master the basics of reading, with an average impact of an additional four months’ progress. Research suggests that phonics is </w:t>
            </w:r>
            <w:r>
              <w:rPr>
                <w:rFonts w:ascii="Helvetica" w:hAnsi="Helvetica"/>
                <w:color w:val="2B3A42"/>
                <w:shd w:val="clear" w:color="auto" w:fill="FFFFFF"/>
              </w:rPr>
              <w:lastRenderedPageBreak/>
              <w:t>particularly beneficial for younger learners (4–7-year-olds) as they begin to read.</w:t>
            </w:r>
          </w:p>
          <w:p w14:paraId="56729E3D" w14:textId="77777777" w:rsidR="00C31D27" w:rsidRDefault="00C31D27" w:rsidP="008878BE">
            <w:pPr>
              <w:pStyle w:val="TableRowCentered"/>
              <w:jc w:val="left"/>
              <w:rPr>
                <w:sz w:val="22"/>
              </w:rPr>
            </w:pPr>
            <w:r>
              <w:rPr>
                <w:rFonts w:ascii="Helvetica" w:hAnsi="Helvetica"/>
                <w:color w:val="2B3A42"/>
                <w:shd w:val="clear" w:color="auto" w:fill="FFFFFF"/>
              </w:rPr>
              <w:t xml:space="preserve">This will help to further improve the quality of teaching in phonics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2D7037" w14:textId="77777777" w:rsidR="00C31D27" w:rsidRDefault="00C31D27" w:rsidP="008878BE">
            <w:pPr>
              <w:pStyle w:val="TableRowCentered"/>
              <w:jc w:val="left"/>
              <w:rPr>
                <w:sz w:val="22"/>
              </w:rPr>
            </w:pPr>
            <w:r>
              <w:rPr>
                <w:sz w:val="22"/>
              </w:rPr>
              <w:lastRenderedPageBreak/>
              <w:t xml:space="preserve">2 &amp; 3 </w:t>
            </w:r>
          </w:p>
        </w:tc>
      </w:tr>
      <w:tr w:rsidR="00C31D27" w14:paraId="050D4FCF" w14:textId="77777777" w:rsidTr="008878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5217D0E" w14:textId="77777777" w:rsidR="00C31D27" w:rsidRDefault="00C31D27" w:rsidP="008878BE">
            <w:pPr>
              <w:pStyle w:val="TableRow"/>
            </w:pPr>
            <w:r>
              <w:t xml:space="preserve">Maintain and enhance high quality teaching and learning within school through whole school monitoring and development to improve quality first teaching. </w:t>
            </w:r>
          </w:p>
          <w:p w14:paraId="70C740A6" w14:textId="59F7BA90" w:rsidR="00C31D27" w:rsidRDefault="00CA7ED2" w:rsidP="008878BE">
            <w:pPr>
              <w:pStyle w:val="TableRow"/>
            </w:pPr>
            <w:r>
              <w:t>5500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0813D9" w14:textId="77777777" w:rsidR="00C31D27" w:rsidRDefault="00C31D27"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t xml:space="preserve">By supporting teacher’s progression though pay scales and maintaining the high proportion of UPS teachers we have – we </w:t>
            </w:r>
            <w:proofErr w:type="gramStart"/>
            <w:r>
              <w:rPr>
                <w:rFonts w:ascii="Helvetica" w:hAnsi="Helvetica"/>
                <w:color w:val="2B3A42"/>
                <w:shd w:val="clear" w:color="auto" w:fill="FFFFFF"/>
              </w:rPr>
              <w:t>are able to</w:t>
            </w:r>
            <w:proofErr w:type="gramEnd"/>
            <w:r>
              <w:rPr>
                <w:rFonts w:ascii="Helvetica" w:hAnsi="Helvetica"/>
                <w:color w:val="2B3A42"/>
                <w:shd w:val="clear" w:color="auto" w:fill="FFFFFF"/>
              </w:rPr>
              <w:t xml:space="preserve"> effectively deploy quality teaching – including flexible teaching </w:t>
            </w:r>
            <w:proofErr w:type="gramStart"/>
            <w:r>
              <w:rPr>
                <w:rFonts w:ascii="Helvetica" w:hAnsi="Helvetica"/>
                <w:color w:val="2B3A42"/>
                <w:shd w:val="clear" w:color="auto" w:fill="FFFFFF"/>
              </w:rPr>
              <w:t>groups  -</w:t>
            </w:r>
            <w:proofErr w:type="gramEnd"/>
            <w:r>
              <w:rPr>
                <w:rFonts w:ascii="Helvetica" w:hAnsi="Helvetica"/>
                <w:color w:val="2B3A42"/>
                <w:shd w:val="clear" w:color="auto" w:fill="FFFFFF"/>
              </w:rPr>
              <w:t xml:space="preserve"> this shown to have an impact on </w:t>
            </w:r>
            <w:proofErr w:type="gramStart"/>
            <w:r>
              <w:rPr>
                <w:rFonts w:ascii="Helvetica" w:hAnsi="Helvetica"/>
                <w:color w:val="2B3A42"/>
                <w:shd w:val="clear" w:color="auto" w:fill="FFFFFF"/>
              </w:rPr>
              <w:t>pupils</w:t>
            </w:r>
            <w:proofErr w:type="gramEnd"/>
            <w:r>
              <w:rPr>
                <w:rFonts w:ascii="Helvetica" w:hAnsi="Helvetica"/>
                <w:color w:val="2B3A42"/>
                <w:shd w:val="clear" w:color="auto" w:fill="FFFFFF"/>
              </w:rPr>
              <w:t xml:space="preserve"> attainment. </w:t>
            </w:r>
          </w:p>
          <w:p w14:paraId="7BEE22E7" w14:textId="1FD57A7D" w:rsidR="00C31D27" w:rsidRDefault="0043345C"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t>L</w:t>
            </w:r>
            <w:r w:rsidR="00C31D27">
              <w:rPr>
                <w:rFonts w:ascii="Helvetica" w:hAnsi="Helvetica"/>
                <w:color w:val="2B3A42"/>
                <w:shd w:val="clear" w:color="auto" w:fill="FFFFFF"/>
              </w:rPr>
              <w:t xml:space="preserve">eadership capacity within the academy </w:t>
            </w:r>
            <w:r w:rsidR="002C4CD7">
              <w:rPr>
                <w:rFonts w:ascii="Helvetica" w:hAnsi="Helvetica"/>
                <w:color w:val="2B3A42"/>
                <w:shd w:val="clear" w:color="auto" w:fill="FFFFFF"/>
              </w:rPr>
              <w:t>–</w:t>
            </w:r>
            <w:r w:rsidR="00C31D27">
              <w:rPr>
                <w:rFonts w:ascii="Helvetica" w:hAnsi="Helvetica"/>
                <w:color w:val="2B3A42"/>
                <w:shd w:val="clear" w:color="auto" w:fill="FFFFFF"/>
              </w:rPr>
              <w:t xml:space="preserve"> VP</w:t>
            </w:r>
            <w:r w:rsidR="002C4CD7">
              <w:rPr>
                <w:rFonts w:ascii="Helvetica" w:hAnsi="Helvetica"/>
                <w:color w:val="2B3A42"/>
                <w:shd w:val="clear" w:color="auto" w:fill="FFFFFF"/>
              </w:rPr>
              <w:t>/SENDCO</w:t>
            </w:r>
            <w:r w:rsidR="00C31D27">
              <w:rPr>
                <w:rFonts w:ascii="Helvetica" w:hAnsi="Helvetica"/>
                <w:color w:val="2B3A42"/>
                <w:shd w:val="clear" w:color="auto" w:fill="FFFFFF"/>
              </w:rPr>
              <w:t xml:space="preserve"> out of class.  </w:t>
            </w:r>
            <w:r w:rsidR="00A60785">
              <w:rPr>
                <w:rFonts w:ascii="Helvetica" w:hAnsi="Helvetica"/>
                <w:color w:val="2B3A42"/>
                <w:shd w:val="clear" w:color="auto" w:fill="FFFFFF"/>
              </w:rPr>
              <w:t xml:space="preserve">£ </w:t>
            </w:r>
            <w:r w:rsidR="008838F3">
              <w:rPr>
                <w:rFonts w:ascii="Helvetica" w:hAnsi="Helvetica"/>
                <w:color w:val="2B3A42"/>
                <w:shd w:val="clear" w:color="auto" w:fill="FFFFFF"/>
              </w:rPr>
              <w:t>29</w:t>
            </w:r>
            <w:r w:rsidR="002B299F">
              <w:rPr>
                <w:rFonts w:ascii="Helvetica" w:hAnsi="Helvetica"/>
                <w:color w:val="2B3A42"/>
                <w:shd w:val="clear" w:color="auto" w:fill="FFFFFF"/>
              </w:rPr>
              <w:t>,913</w:t>
            </w:r>
            <w:r w:rsidR="00A60785">
              <w:rPr>
                <w:rFonts w:ascii="Helvetica" w:hAnsi="Helvetica"/>
                <w:color w:val="2B3A42"/>
                <w:shd w:val="clear" w:color="auto" w:fill="FFFFFF"/>
              </w:rPr>
              <w:t xml:space="preserve">  </w:t>
            </w:r>
            <w:r w:rsidR="00C31D27">
              <w:rPr>
                <w:rFonts w:ascii="Helvetica" w:hAnsi="Helvetica"/>
                <w:color w:val="2B3A42"/>
                <w:shd w:val="clear" w:color="auto" w:fill="FFFFFF"/>
              </w:rPr>
              <w:t xml:space="preserve"> to part fund this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DE529" w14:textId="77777777" w:rsidR="00C31D27" w:rsidRDefault="00C31D27" w:rsidP="008878BE">
            <w:pPr>
              <w:pStyle w:val="TableRowCentered"/>
              <w:jc w:val="left"/>
              <w:rPr>
                <w:sz w:val="22"/>
              </w:rPr>
            </w:pPr>
            <w:r>
              <w:rPr>
                <w:sz w:val="22"/>
              </w:rPr>
              <w:t>2,3,4 and 5</w:t>
            </w:r>
          </w:p>
        </w:tc>
      </w:tr>
      <w:tr w:rsidR="00C31D27" w14:paraId="4909F738" w14:textId="77777777" w:rsidTr="008878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BB59B1" w14:textId="77777777" w:rsidR="00C31D27" w:rsidRDefault="00C31D27" w:rsidP="008878BE">
            <w:pPr>
              <w:pStyle w:val="TableRow"/>
              <w:rPr>
                <w:i/>
                <w:sz w:val="22"/>
              </w:rPr>
            </w:pPr>
            <w:r>
              <w:rPr>
                <w:i/>
                <w:sz w:val="22"/>
              </w:rPr>
              <w:t xml:space="preserve">Enhance high quality teaching within the academy – through external training for staff to develop skills to support PP premium children </w:t>
            </w:r>
          </w:p>
          <w:p w14:paraId="34EFCBEB" w14:textId="77777777" w:rsidR="00CA7ED2" w:rsidRDefault="00C31D27" w:rsidP="008878BE">
            <w:pPr>
              <w:pStyle w:val="TableRow"/>
              <w:rPr>
                <w:i/>
                <w:sz w:val="22"/>
              </w:rPr>
            </w:pPr>
            <w:r>
              <w:rPr>
                <w:i/>
                <w:sz w:val="22"/>
              </w:rPr>
              <w:t>Implementation of emotional literacy support, linked to understanding of emotions/ emotion coaching</w:t>
            </w:r>
          </w:p>
          <w:p w14:paraId="306CBC8F" w14:textId="51BF00BA" w:rsidR="00C31D27" w:rsidRDefault="00CA7ED2" w:rsidP="008878BE">
            <w:pPr>
              <w:pStyle w:val="TableRow"/>
              <w:rPr>
                <w:i/>
                <w:sz w:val="22"/>
              </w:rPr>
            </w:pPr>
            <w:r>
              <w:rPr>
                <w:i/>
                <w:sz w:val="22"/>
              </w:rPr>
              <w:t xml:space="preserve">Further develop </w:t>
            </w:r>
            <w:proofErr w:type="gramStart"/>
            <w:r>
              <w:rPr>
                <w:i/>
                <w:sz w:val="22"/>
              </w:rPr>
              <w:t xml:space="preserve">use </w:t>
            </w:r>
            <w:r w:rsidR="00C31D27">
              <w:rPr>
                <w:i/>
                <w:sz w:val="22"/>
              </w:rPr>
              <w:t xml:space="preserve"> of</w:t>
            </w:r>
            <w:proofErr w:type="gramEnd"/>
            <w:r w:rsidR="00C31D27">
              <w:rPr>
                <w:i/>
                <w:sz w:val="22"/>
              </w:rPr>
              <w:t xml:space="preserve"> Zones of regulation strategies</w:t>
            </w:r>
            <w:r>
              <w:rPr>
                <w:i/>
                <w:sz w:val="22"/>
              </w:rPr>
              <w:t xml:space="preserve"> and resources to support this</w:t>
            </w:r>
          </w:p>
          <w:p w14:paraId="644DC0B6" w14:textId="77777777" w:rsidR="00CA7ED2" w:rsidRDefault="00CA7ED2" w:rsidP="008878BE">
            <w:pPr>
              <w:pStyle w:val="TableRow"/>
              <w:rPr>
                <w:i/>
                <w:sz w:val="22"/>
              </w:rPr>
            </w:pPr>
          </w:p>
          <w:p w14:paraId="568A8AF2" w14:textId="18E3548F" w:rsidR="00C31D27" w:rsidRDefault="00C31D27" w:rsidP="008878BE">
            <w:pPr>
              <w:pStyle w:val="TableRow"/>
              <w:rPr>
                <w:i/>
                <w:sz w:val="22"/>
              </w:rPr>
            </w:pPr>
            <w:r>
              <w:rPr>
                <w:i/>
                <w:sz w:val="22"/>
              </w:rPr>
              <w:lastRenderedPageBreak/>
              <w:t>£</w:t>
            </w:r>
            <w:r w:rsidR="00655A8F">
              <w:rPr>
                <w:i/>
                <w:sz w:val="22"/>
              </w:rPr>
              <w:t>4300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14D51" w14:textId="77777777" w:rsidR="00C31D27" w:rsidRDefault="00C31D27" w:rsidP="008878BE">
            <w:pPr>
              <w:pStyle w:val="TableRowCentered"/>
              <w:jc w:val="left"/>
              <w:rPr>
                <w:sz w:val="22"/>
              </w:rPr>
            </w:pPr>
            <w:r>
              <w:rPr>
                <w:sz w:val="22"/>
              </w:rPr>
              <w:lastRenderedPageBreak/>
              <w:t xml:space="preserve">External and internal training opportunities sought to enhance staff development around meta cognition. </w:t>
            </w:r>
          </w:p>
          <w:p w14:paraId="78FFE960" w14:textId="77777777" w:rsidR="00C31D27" w:rsidRDefault="00C31D27" w:rsidP="008878BE">
            <w:pPr>
              <w:pStyle w:val="TableRowCentered"/>
              <w:jc w:val="left"/>
              <w:rPr>
                <w:sz w:val="22"/>
              </w:rPr>
            </w:pPr>
            <w:r>
              <w:rPr>
                <w:rFonts w:ascii="Helvetica" w:hAnsi="Helvetica"/>
                <w:color w:val="2B3A42"/>
                <w:shd w:val="clear" w:color="auto" w:fill="FFFFFF"/>
              </w:rPr>
              <w:t xml:space="preserve">Metacognition and self-regulation approaches aim to help pupils think about their own learning more explicitly, often by teaching them specific strategies for planning, monitoring and evaluating their learning. Interventions are usually designed to give pupils a repertoire of strategies to choose from and the skills to select the most suitable strategy for a given learning task. Metacognition and self-regulation approaches have consistently high levels of impact, with pupils </w:t>
            </w:r>
            <w:r>
              <w:rPr>
                <w:rFonts w:ascii="Helvetica" w:hAnsi="Helvetica"/>
                <w:color w:val="2B3A42"/>
                <w:shd w:val="clear" w:color="auto" w:fill="FFFFFF"/>
              </w:rPr>
              <w:lastRenderedPageBreak/>
              <w:t>making an average of seven months’ additional progress.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A8F69F" w14:textId="77777777" w:rsidR="00C31D27" w:rsidRDefault="00C31D27" w:rsidP="008878BE">
            <w:pPr>
              <w:pStyle w:val="TableRowCentered"/>
              <w:jc w:val="left"/>
              <w:rPr>
                <w:sz w:val="22"/>
              </w:rPr>
            </w:pPr>
            <w:r>
              <w:rPr>
                <w:sz w:val="22"/>
              </w:rPr>
              <w:lastRenderedPageBreak/>
              <w:t xml:space="preserve">3, 4 and 5 </w:t>
            </w:r>
          </w:p>
        </w:tc>
      </w:tr>
    </w:tbl>
    <w:p w14:paraId="1E5E07CC" w14:textId="77777777" w:rsidR="00C31D27" w:rsidRDefault="00C31D27" w:rsidP="00C31D27">
      <w:pPr>
        <w:keepNext/>
        <w:spacing w:after="60"/>
        <w:outlineLvl w:val="1"/>
      </w:pPr>
    </w:p>
    <w:p w14:paraId="185DD888" w14:textId="3F8A90F8" w:rsidR="00C31D27" w:rsidRDefault="00C31D27" w:rsidP="00C31D27">
      <w:pPr>
        <w:keepNext/>
        <w:spacing w:after="60"/>
        <w:outlineLvl w:val="1"/>
      </w:pPr>
    </w:p>
    <w:p w14:paraId="63488E74" w14:textId="77777777" w:rsidR="00C31D27" w:rsidRDefault="00C31D27" w:rsidP="00C31D27">
      <w:pPr>
        <w:keepNext/>
        <w:spacing w:after="60"/>
        <w:outlineLvl w:val="1"/>
      </w:pPr>
    </w:p>
    <w:p w14:paraId="718DE90E" w14:textId="77777777" w:rsidR="00C31D27" w:rsidRDefault="00C31D27" w:rsidP="00C31D27">
      <w:pPr>
        <w:keepNext/>
        <w:spacing w:after="60"/>
        <w:outlineLvl w:val="1"/>
      </w:pPr>
    </w:p>
    <w:p w14:paraId="6C32B405" w14:textId="77777777" w:rsidR="00C31D27" w:rsidRDefault="00C31D27" w:rsidP="00C31D27">
      <w:pPr>
        <w:rPr>
          <w:b/>
          <w:bCs/>
          <w:color w:val="104F75"/>
          <w:sz w:val="28"/>
          <w:szCs w:val="28"/>
        </w:rPr>
      </w:pPr>
      <w:r>
        <w:rPr>
          <w:b/>
          <w:bCs/>
          <w:color w:val="104F75"/>
          <w:sz w:val="28"/>
          <w:szCs w:val="28"/>
        </w:rPr>
        <w:t xml:space="preserve">Targeted academic support (for example, tutoring, one-to-one support structured interventions) </w:t>
      </w:r>
    </w:p>
    <w:p w14:paraId="7031206B" w14:textId="5D53AAFF" w:rsidR="00C31D27" w:rsidRDefault="00C31D27" w:rsidP="00C31D27">
      <w:r>
        <w:t xml:space="preserve">Budgeted cost: </w:t>
      </w:r>
      <w:r w:rsidR="00C975EA">
        <w:t>50,450</w:t>
      </w:r>
      <w:r w:rsidR="00090629">
        <w:t>.00</w:t>
      </w:r>
    </w:p>
    <w:tbl>
      <w:tblPr>
        <w:tblW w:w="5000" w:type="pct"/>
        <w:tblCellMar>
          <w:left w:w="10" w:type="dxa"/>
          <w:right w:w="10" w:type="dxa"/>
        </w:tblCellMar>
        <w:tblLook w:val="04A0" w:firstRow="1" w:lastRow="0" w:firstColumn="1" w:lastColumn="0" w:noHBand="0" w:noVBand="1"/>
      </w:tblPr>
      <w:tblGrid>
        <w:gridCol w:w="2583"/>
        <w:gridCol w:w="3997"/>
        <w:gridCol w:w="2436"/>
      </w:tblGrid>
      <w:tr w:rsidR="00C31D27" w14:paraId="2C7B1250" w14:textId="77777777" w:rsidTr="001F474B">
        <w:tc>
          <w:tcPr>
            <w:tcW w:w="2583"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7B5ABC6" w14:textId="77777777" w:rsidR="00C31D27" w:rsidRDefault="00C31D27" w:rsidP="008878BE">
            <w:pPr>
              <w:pStyle w:val="TableHeader"/>
              <w:jc w:val="left"/>
            </w:pPr>
            <w:r>
              <w:t>Activity</w:t>
            </w:r>
          </w:p>
        </w:tc>
        <w:tc>
          <w:tcPr>
            <w:tcW w:w="399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F8B8AFD" w14:textId="77777777" w:rsidR="00C31D27" w:rsidRDefault="00C31D27" w:rsidP="008878BE">
            <w:pPr>
              <w:pStyle w:val="TableHeader"/>
              <w:jc w:val="left"/>
            </w:pPr>
            <w:r>
              <w:t>Evidence that supports this approach</w:t>
            </w:r>
          </w:p>
        </w:tc>
        <w:tc>
          <w:tcPr>
            <w:tcW w:w="24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76017BA" w14:textId="77777777" w:rsidR="00C31D27" w:rsidRDefault="00C31D27" w:rsidP="008878BE">
            <w:pPr>
              <w:pStyle w:val="TableHeader"/>
              <w:jc w:val="left"/>
            </w:pPr>
            <w:r>
              <w:t>Challenge number(s) addressed</w:t>
            </w:r>
          </w:p>
        </w:tc>
      </w:tr>
      <w:tr w:rsidR="00C31D27" w14:paraId="533898BB" w14:textId="77777777" w:rsidTr="001F474B">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7A5571" w14:textId="54621850" w:rsidR="00C31D27" w:rsidRDefault="00C31D27" w:rsidP="008878BE">
            <w:pPr>
              <w:pStyle w:val="TableRow"/>
              <w:ind w:left="0"/>
              <w:rPr>
                <w:i/>
                <w:sz w:val="22"/>
                <w:szCs w:val="22"/>
              </w:rPr>
            </w:pPr>
            <w:r>
              <w:rPr>
                <w:i/>
                <w:sz w:val="22"/>
                <w:szCs w:val="22"/>
              </w:rPr>
              <w:t xml:space="preserve">Small group catch up in year 2 for teaching of phonics – </w:t>
            </w:r>
            <w:proofErr w:type="gramStart"/>
            <w:r>
              <w:rPr>
                <w:i/>
                <w:sz w:val="22"/>
                <w:szCs w:val="22"/>
              </w:rPr>
              <w:t>t</w:t>
            </w:r>
            <w:r w:rsidR="00010491">
              <w:rPr>
                <w:i/>
                <w:sz w:val="22"/>
                <w:szCs w:val="22"/>
              </w:rPr>
              <w:t>hree</w:t>
            </w:r>
            <w:r>
              <w:rPr>
                <w:i/>
                <w:sz w:val="22"/>
                <w:szCs w:val="22"/>
              </w:rPr>
              <w:t xml:space="preserve"> tiered</w:t>
            </w:r>
            <w:proofErr w:type="gramEnd"/>
            <w:r>
              <w:rPr>
                <w:i/>
                <w:sz w:val="22"/>
                <w:szCs w:val="22"/>
              </w:rPr>
              <w:t xml:space="preserve"> support with those near to target and those requiring ‘catch up’ programme (</w:t>
            </w:r>
            <w:r w:rsidR="00761161">
              <w:rPr>
                <w:i/>
                <w:sz w:val="22"/>
                <w:szCs w:val="22"/>
              </w:rPr>
              <w:t>small group catch up – phonics)</w:t>
            </w:r>
          </w:p>
          <w:p w14:paraId="3EB8E3F9" w14:textId="77777777" w:rsidR="00C31D27" w:rsidRDefault="00C31D27" w:rsidP="008878BE">
            <w:pPr>
              <w:pStyle w:val="TableRow"/>
              <w:rPr>
                <w:i/>
                <w:sz w:val="22"/>
                <w:szCs w:val="22"/>
              </w:rPr>
            </w:pPr>
          </w:p>
          <w:p w14:paraId="560EA916" w14:textId="316D524B" w:rsidR="00C31D27" w:rsidRDefault="00104EC6" w:rsidP="008878BE">
            <w:pPr>
              <w:pStyle w:val="TableRow"/>
              <w:rPr>
                <w:i/>
                <w:sz w:val="22"/>
              </w:rPr>
            </w:pPr>
            <w:r>
              <w:rPr>
                <w:i/>
                <w:sz w:val="22"/>
              </w:rPr>
              <w:t>415</w:t>
            </w:r>
            <w:r w:rsidR="00CA7B2D">
              <w:rPr>
                <w:i/>
                <w:sz w:val="22"/>
              </w:rPr>
              <w:t>0</w:t>
            </w:r>
          </w:p>
        </w:tc>
        <w:tc>
          <w:tcPr>
            <w:tcW w:w="3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79A4D6" w14:textId="77777777" w:rsidR="00C31D27" w:rsidRPr="00E1757B" w:rsidRDefault="00C31D27" w:rsidP="008878BE">
            <w:pPr>
              <w:pStyle w:val="TableRowCentered"/>
              <w:jc w:val="left"/>
              <w:rPr>
                <w:sz w:val="22"/>
              </w:rPr>
            </w:pPr>
            <w:r w:rsidRPr="00E1757B">
              <w:rPr>
                <w:sz w:val="22"/>
              </w:rPr>
              <w:t xml:space="preserve">Quality teacher input – from teachers that know the children and where to start from – EEF recommend and NTP funded. </w:t>
            </w:r>
          </w:p>
          <w:p w14:paraId="54B5522C" w14:textId="77777777" w:rsidR="00C31D27" w:rsidRPr="00E1757B" w:rsidRDefault="00C31D27" w:rsidP="008878BE">
            <w:pPr>
              <w:pStyle w:val="TableRowCentered"/>
              <w:jc w:val="left"/>
              <w:rPr>
                <w:sz w:val="22"/>
              </w:rPr>
            </w:pPr>
            <w:r w:rsidRPr="00E1757B">
              <w:rPr>
                <w:sz w:val="22"/>
              </w:rPr>
              <w:t xml:space="preserve">Impacted on last year’s Year 2 phonics outcomes </w:t>
            </w:r>
          </w:p>
          <w:p w14:paraId="4B1E572C" w14:textId="77777777" w:rsidR="00C31D27" w:rsidRDefault="00C31D27" w:rsidP="008878BE">
            <w:pPr>
              <w:pStyle w:val="TableRowCentered"/>
              <w:jc w:val="left"/>
              <w:rPr>
                <w:rFonts w:ascii="Helvetica" w:hAnsi="Helvetica"/>
                <w:color w:val="2B3A42"/>
                <w:shd w:val="clear" w:color="auto" w:fill="FFFFFF"/>
              </w:rPr>
            </w:pPr>
            <w:r w:rsidRPr="00E1757B">
              <w:rPr>
                <w:rFonts w:ascii="Helvetica" w:hAnsi="Helvetica"/>
                <w:color w:val="2B3A42"/>
                <w:shd w:val="clear" w:color="auto" w:fill="FFFFFF"/>
              </w:rPr>
              <w:t>This small group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14:paraId="6603101E" w14:textId="77777777" w:rsidR="00C31D27" w:rsidRDefault="00C31D27" w:rsidP="008878BE">
            <w:pPr>
              <w:pStyle w:val="TableRowCentered"/>
              <w:jc w:val="left"/>
              <w:rPr>
                <w:sz w:val="22"/>
              </w:rPr>
            </w:pP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8E46A3" w14:textId="77777777" w:rsidR="00C31D27" w:rsidRDefault="00C31D27" w:rsidP="008878BE">
            <w:pPr>
              <w:pStyle w:val="TableRowCentered"/>
              <w:jc w:val="left"/>
              <w:rPr>
                <w:sz w:val="22"/>
              </w:rPr>
            </w:pPr>
            <w:r>
              <w:rPr>
                <w:sz w:val="22"/>
              </w:rPr>
              <w:t>3</w:t>
            </w:r>
          </w:p>
        </w:tc>
      </w:tr>
      <w:tr w:rsidR="00C31D27" w14:paraId="0807C63B" w14:textId="77777777" w:rsidTr="001F474B">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81CA5" w14:textId="66F83A65" w:rsidR="00C31D27" w:rsidRDefault="00C31D27" w:rsidP="008878BE">
            <w:pPr>
              <w:pStyle w:val="TableRow"/>
              <w:rPr>
                <w:i/>
                <w:iCs/>
                <w:sz w:val="22"/>
                <w:szCs w:val="22"/>
              </w:rPr>
            </w:pPr>
            <w:r>
              <w:rPr>
                <w:i/>
                <w:iCs/>
                <w:sz w:val="22"/>
                <w:szCs w:val="22"/>
              </w:rPr>
              <w:t>Reception and Year 1 interventions – additional reading, phonics, tailored programmes and fine motor</w:t>
            </w:r>
            <w:r w:rsidR="001A288D">
              <w:rPr>
                <w:i/>
                <w:iCs/>
                <w:sz w:val="22"/>
                <w:szCs w:val="22"/>
              </w:rPr>
              <w:t>.</w:t>
            </w:r>
          </w:p>
          <w:p w14:paraId="127FB033" w14:textId="740227A7" w:rsidR="00C31D27" w:rsidRDefault="00C31D27" w:rsidP="008878BE">
            <w:pPr>
              <w:pStyle w:val="TableRow"/>
              <w:rPr>
                <w:i/>
                <w:iCs/>
                <w:sz w:val="22"/>
                <w:szCs w:val="22"/>
              </w:rPr>
            </w:pPr>
            <w:r>
              <w:rPr>
                <w:i/>
                <w:iCs/>
                <w:sz w:val="22"/>
                <w:szCs w:val="22"/>
              </w:rPr>
              <w:t>ELS individual ‘Keep Up’ interventions daily with TA</w:t>
            </w:r>
            <w:r w:rsidR="000555CC">
              <w:rPr>
                <w:i/>
                <w:iCs/>
                <w:sz w:val="22"/>
                <w:szCs w:val="22"/>
              </w:rPr>
              <w:t>, approximately 60 mins per day, 1:1</w:t>
            </w:r>
          </w:p>
          <w:p w14:paraId="4797483A" w14:textId="77777777" w:rsidR="00C31D27" w:rsidRDefault="00C31D27" w:rsidP="008878BE">
            <w:pPr>
              <w:pStyle w:val="TableRow"/>
              <w:rPr>
                <w:i/>
                <w:iCs/>
                <w:sz w:val="22"/>
                <w:szCs w:val="22"/>
              </w:rPr>
            </w:pPr>
            <w:r>
              <w:rPr>
                <w:i/>
                <w:iCs/>
                <w:sz w:val="22"/>
                <w:szCs w:val="22"/>
              </w:rPr>
              <w:t>Individual SALT programmes delivered x2 weekly 1:1</w:t>
            </w:r>
          </w:p>
          <w:p w14:paraId="11BABFA6" w14:textId="77777777" w:rsidR="00C31D27" w:rsidRDefault="00C31D27" w:rsidP="008878BE">
            <w:pPr>
              <w:pStyle w:val="TableRow"/>
              <w:rPr>
                <w:i/>
                <w:iCs/>
                <w:sz w:val="22"/>
                <w:szCs w:val="22"/>
              </w:rPr>
            </w:pPr>
            <w:r>
              <w:rPr>
                <w:i/>
                <w:iCs/>
                <w:sz w:val="22"/>
                <w:szCs w:val="22"/>
              </w:rPr>
              <w:lastRenderedPageBreak/>
              <w:t>NELI – small group input</w:t>
            </w:r>
          </w:p>
          <w:p w14:paraId="5D50E170" w14:textId="77777777" w:rsidR="006571E6" w:rsidRDefault="006571E6" w:rsidP="008878BE">
            <w:pPr>
              <w:pStyle w:val="TableRow"/>
              <w:rPr>
                <w:i/>
                <w:iCs/>
                <w:sz w:val="22"/>
                <w:szCs w:val="22"/>
              </w:rPr>
            </w:pPr>
          </w:p>
          <w:p w14:paraId="382F05F1" w14:textId="77777777" w:rsidR="006571E6" w:rsidRDefault="006571E6" w:rsidP="008878BE">
            <w:pPr>
              <w:pStyle w:val="TableRow"/>
              <w:rPr>
                <w:i/>
                <w:iCs/>
                <w:sz w:val="22"/>
                <w:szCs w:val="22"/>
              </w:rPr>
            </w:pPr>
          </w:p>
          <w:p w14:paraId="44571055" w14:textId="77777777" w:rsidR="00C31D27" w:rsidRDefault="00C31D27" w:rsidP="008878BE">
            <w:pPr>
              <w:pStyle w:val="TableRow"/>
              <w:rPr>
                <w:i/>
                <w:iCs/>
                <w:sz w:val="22"/>
                <w:szCs w:val="22"/>
              </w:rPr>
            </w:pPr>
            <w:r>
              <w:rPr>
                <w:i/>
                <w:iCs/>
                <w:sz w:val="22"/>
                <w:szCs w:val="22"/>
              </w:rPr>
              <w:t xml:space="preserve">Individual reading Rec /Year 1/Year 2 1:1 with TA weekly in addition to class teacher read. </w:t>
            </w:r>
          </w:p>
          <w:p w14:paraId="3659DA2A" w14:textId="77777777" w:rsidR="001F474B" w:rsidRDefault="001F474B" w:rsidP="008878BE">
            <w:pPr>
              <w:pStyle w:val="TableRow"/>
              <w:rPr>
                <w:i/>
                <w:iCs/>
                <w:sz w:val="22"/>
                <w:szCs w:val="22"/>
              </w:rPr>
            </w:pPr>
          </w:p>
          <w:p w14:paraId="5D12F2C3" w14:textId="6997BFCA" w:rsidR="00C87163" w:rsidRDefault="00C87163" w:rsidP="008878BE">
            <w:pPr>
              <w:pStyle w:val="TableRow"/>
              <w:rPr>
                <w:i/>
                <w:iCs/>
                <w:sz w:val="22"/>
                <w:szCs w:val="22"/>
              </w:rPr>
            </w:pPr>
            <w:r>
              <w:rPr>
                <w:i/>
                <w:iCs/>
                <w:sz w:val="22"/>
                <w:szCs w:val="22"/>
              </w:rPr>
              <w:t xml:space="preserve">Staff training to implement </w:t>
            </w:r>
            <w:r w:rsidR="009940E4">
              <w:rPr>
                <w:i/>
                <w:iCs/>
                <w:sz w:val="22"/>
                <w:szCs w:val="22"/>
              </w:rPr>
              <w:t xml:space="preserve">assessment for children working </w:t>
            </w:r>
            <w:proofErr w:type="gramStart"/>
            <w:r w:rsidR="009940E4">
              <w:rPr>
                <w:i/>
                <w:iCs/>
                <w:sz w:val="22"/>
                <w:szCs w:val="22"/>
              </w:rPr>
              <w:t>pre NC</w:t>
            </w:r>
            <w:proofErr w:type="gramEnd"/>
            <w:r w:rsidR="009940E4">
              <w:rPr>
                <w:i/>
                <w:iCs/>
                <w:sz w:val="22"/>
                <w:szCs w:val="22"/>
              </w:rPr>
              <w:t xml:space="preserve"> in KS1.  Develop use of INSIGHT to </w:t>
            </w:r>
            <w:r w:rsidR="00AD0ED4">
              <w:rPr>
                <w:i/>
                <w:iCs/>
                <w:sz w:val="22"/>
                <w:szCs w:val="22"/>
              </w:rPr>
              <w:t>track progress</w:t>
            </w:r>
          </w:p>
          <w:p w14:paraId="529869D5" w14:textId="77777777" w:rsidR="00AD0ED4" w:rsidRDefault="00AD0ED4" w:rsidP="008878BE">
            <w:pPr>
              <w:pStyle w:val="TableRow"/>
              <w:rPr>
                <w:i/>
                <w:iCs/>
                <w:sz w:val="22"/>
                <w:szCs w:val="22"/>
              </w:rPr>
            </w:pPr>
          </w:p>
          <w:p w14:paraId="590D9240" w14:textId="71CFE547" w:rsidR="00AD0ED4" w:rsidRDefault="00AD0ED4" w:rsidP="008878BE">
            <w:pPr>
              <w:pStyle w:val="TableRow"/>
              <w:rPr>
                <w:i/>
                <w:iCs/>
                <w:sz w:val="22"/>
                <w:szCs w:val="22"/>
              </w:rPr>
            </w:pPr>
            <w:r>
              <w:rPr>
                <w:i/>
                <w:iCs/>
                <w:sz w:val="22"/>
                <w:szCs w:val="22"/>
              </w:rPr>
              <w:t xml:space="preserve">Extend training to class teachers through </w:t>
            </w:r>
            <w:r w:rsidR="002E6176">
              <w:rPr>
                <w:i/>
                <w:iCs/>
                <w:sz w:val="22"/>
                <w:szCs w:val="22"/>
              </w:rPr>
              <w:t>staff meeting</w:t>
            </w:r>
            <w:r w:rsidR="00A16701">
              <w:rPr>
                <w:i/>
                <w:iCs/>
                <w:sz w:val="22"/>
                <w:szCs w:val="22"/>
              </w:rPr>
              <w:t>s and coaching systems</w:t>
            </w:r>
          </w:p>
          <w:p w14:paraId="2589ABF1" w14:textId="77777777" w:rsidR="00A16701" w:rsidRDefault="00092628" w:rsidP="008878BE">
            <w:pPr>
              <w:pStyle w:val="TableRow"/>
              <w:rPr>
                <w:i/>
                <w:iCs/>
                <w:sz w:val="22"/>
                <w:szCs w:val="22"/>
              </w:rPr>
            </w:pPr>
            <w:r>
              <w:rPr>
                <w:i/>
                <w:iCs/>
                <w:sz w:val="22"/>
                <w:szCs w:val="22"/>
              </w:rPr>
              <w:t xml:space="preserve">Individual focus </w:t>
            </w:r>
            <w:r w:rsidR="00E33579">
              <w:rPr>
                <w:i/>
                <w:iCs/>
                <w:sz w:val="22"/>
                <w:szCs w:val="22"/>
              </w:rPr>
              <w:t xml:space="preserve">on </w:t>
            </w:r>
          </w:p>
          <w:p w14:paraId="1D5104A0" w14:textId="4F9BC2B6" w:rsidR="00C31D27" w:rsidRDefault="00E33579" w:rsidP="008878BE">
            <w:pPr>
              <w:pStyle w:val="TableRow"/>
              <w:rPr>
                <w:i/>
                <w:iCs/>
                <w:sz w:val="22"/>
                <w:szCs w:val="22"/>
              </w:rPr>
            </w:pPr>
            <w:r>
              <w:rPr>
                <w:i/>
                <w:iCs/>
                <w:sz w:val="22"/>
                <w:szCs w:val="22"/>
              </w:rPr>
              <w:t>LAC – 1:1 and small group support (phonics,</w:t>
            </w:r>
            <w:r w:rsidR="001F474B">
              <w:rPr>
                <w:i/>
                <w:iCs/>
                <w:sz w:val="22"/>
                <w:szCs w:val="22"/>
              </w:rPr>
              <w:t xml:space="preserve"> </w:t>
            </w:r>
            <w:proofErr w:type="gramStart"/>
            <w:r w:rsidR="001F474B">
              <w:rPr>
                <w:i/>
                <w:iCs/>
                <w:sz w:val="22"/>
                <w:szCs w:val="22"/>
              </w:rPr>
              <w:t xml:space="preserve">numeracy, </w:t>
            </w:r>
            <w:r>
              <w:rPr>
                <w:i/>
                <w:iCs/>
                <w:sz w:val="22"/>
                <w:szCs w:val="22"/>
              </w:rPr>
              <w:t xml:space="preserve"> </w:t>
            </w:r>
            <w:r w:rsidR="001F474B">
              <w:rPr>
                <w:i/>
                <w:iCs/>
                <w:sz w:val="22"/>
                <w:szCs w:val="22"/>
              </w:rPr>
              <w:t>fine</w:t>
            </w:r>
            <w:proofErr w:type="gramEnd"/>
            <w:r w:rsidR="001F474B">
              <w:rPr>
                <w:i/>
                <w:iCs/>
                <w:sz w:val="22"/>
                <w:szCs w:val="22"/>
              </w:rPr>
              <w:t xml:space="preserve"> motor support, </w:t>
            </w:r>
            <w:r>
              <w:rPr>
                <w:i/>
                <w:iCs/>
                <w:sz w:val="22"/>
                <w:szCs w:val="22"/>
              </w:rPr>
              <w:t xml:space="preserve">speaking and listening) </w:t>
            </w:r>
          </w:p>
          <w:p w14:paraId="482B22A6" w14:textId="60C0A06A" w:rsidR="00C31D27" w:rsidRDefault="00C31D27" w:rsidP="008878BE">
            <w:pPr>
              <w:pStyle w:val="TableRow"/>
              <w:rPr>
                <w:i/>
                <w:iCs/>
                <w:sz w:val="22"/>
                <w:szCs w:val="22"/>
              </w:rPr>
            </w:pPr>
          </w:p>
          <w:p w14:paraId="39DD20CF" w14:textId="7A317457" w:rsidR="00C31D27" w:rsidRDefault="007F195D" w:rsidP="008878BE">
            <w:pPr>
              <w:pStyle w:val="TableRow"/>
              <w:rPr>
                <w:i/>
                <w:iCs/>
                <w:sz w:val="22"/>
                <w:szCs w:val="22"/>
              </w:rPr>
            </w:pPr>
            <w:r>
              <w:rPr>
                <w:i/>
                <w:iCs/>
                <w:sz w:val="22"/>
                <w:szCs w:val="22"/>
              </w:rPr>
              <w:t>£34,000</w:t>
            </w:r>
          </w:p>
        </w:tc>
        <w:tc>
          <w:tcPr>
            <w:tcW w:w="3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406B41" w14:textId="77777777" w:rsidR="00C31D27" w:rsidRDefault="00C31D27"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lastRenderedPageBreak/>
              <w:t>This small group arrangement enables the teacher to focus exclusively on a small number of learners, usually in a separate classroom or working area. Intensive tuition in small groups is often provided to support lower attaining learners or those who are falling behind, but it can also be used as a more general strategy to ensure effective progress, or to teach challenging topics or skills.</w:t>
            </w:r>
          </w:p>
          <w:p w14:paraId="5E4A98A1" w14:textId="4330480E" w:rsidR="000555CC" w:rsidRDefault="000555CC"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lastRenderedPageBreak/>
              <w:t>Target group addressing the higher number of children identified as SEN/PP</w:t>
            </w:r>
          </w:p>
          <w:p w14:paraId="4BD578C9" w14:textId="0715E189" w:rsidR="005071BC" w:rsidRDefault="005071BC"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t>Rec – currently 2 SEN/PP</w:t>
            </w:r>
          </w:p>
          <w:p w14:paraId="06939C2F" w14:textId="77777777" w:rsidR="005071BC" w:rsidRDefault="005071BC" w:rsidP="008878BE">
            <w:pPr>
              <w:pStyle w:val="TableRowCentered"/>
              <w:jc w:val="left"/>
              <w:rPr>
                <w:rFonts w:ascii="Helvetica" w:hAnsi="Helvetica"/>
                <w:color w:val="2B3A42"/>
                <w:shd w:val="clear" w:color="auto" w:fill="FFFFFF"/>
              </w:rPr>
            </w:pPr>
          </w:p>
          <w:p w14:paraId="685CABD7" w14:textId="73E15430" w:rsidR="005071BC" w:rsidRDefault="005071BC"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t xml:space="preserve">Year 1 – currently </w:t>
            </w:r>
            <w:r w:rsidR="00D8489D">
              <w:rPr>
                <w:rFonts w:ascii="Helvetica" w:hAnsi="Helvetica"/>
                <w:color w:val="2B3A42"/>
                <w:shd w:val="clear" w:color="auto" w:fill="FFFFFF"/>
              </w:rPr>
              <w:t xml:space="preserve">6 SEN/PP, </w:t>
            </w:r>
            <w:r w:rsidR="0053351E">
              <w:rPr>
                <w:rFonts w:ascii="Helvetica" w:hAnsi="Helvetica"/>
                <w:color w:val="2B3A42"/>
                <w:shd w:val="clear" w:color="auto" w:fill="FFFFFF"/>
              </w:rPr>
              <w:t>2 of which have an EHCP</w:t>
            </w:r>
          </w:p>
          <w:p w14:paraId="1DC9668D" w14:textId="77777777" w:rsidR="005071BC" w:rsidRDefault="005071BC" w:rsidP="008878BE">
            <w:pPr>
              <w:pStyle w:val="TableRowCentered"/>
              <w:jc w:val="left"/>
              <w:rPr>
                <w:rFonts w:ascii="Helvetica" w:hAnsi="Helvetica"/>
                <w:color w:val="2B3A42"/>
                <w:shd w:val="clear" w:color="auto" w:fill="FFFFFF"/>
              </w:rPr>
            </w:pPr>
          </w:p>
          <w:p w14:paraId="72943792" w14:textId="5C80A5E3" w:rsidR="006B6EB2" w:rsidRDefault="006B6EB2" w:rsidP="008878BE">
            <w:pPr>
              <w:pStyle w:val="TableRowCentered"/>
              <w:jc w:val="left"/>
              <w:rPr>
                <w:rFonts w:ascii="Helvetica" w:hAnsi="Helvetica"/>
                <w:color w:val="2B3A42"/>
                <w:shd w:val="clear" w:color="auto" w:fill="FFFFFF"/>
              </w:rPr>
            </w:pPr>
            <w:r>
              <w:rPr>
                <w:rFonts w:ascii="Helvetica" w:hAnsi="Helvetica"/>
                <w:color w:val="2B3A42"/>
                <w:shd w:val="clear" w:color="auto" w:fill="FFFFFF"/>
              </w:rPr>
              <w:t xml:space="preserve">Year </w:t>
            </w:r>
            <w:r w:rsidR="005071BC">
              <w:rPr>
                <w:rFonts w:ascii="Helvetica" w:hAnsi="Helvetica"/>
                <w:color w:val="2B3A42"/>
                <w:shd w:val="clear" w:color="auto" w:fill="FFFFFF"/>
              </w:rPr>
              <w:t>2</w:t>
            </w:r>
            <w:r>
              <w:rPr>
                <w:rFonts w:ascii="Helvetica" w:hAnsi="Helvetica"/>
                <w:color w:val="2B3A42"/>
                <w:shd w:val="clear" w:color="auto" w:fill="FFFFFF"/>
              </w:rPr>
              <w:t xml:space="preserve">- </w:t>
            </w:r>
            <w:r w:rsidR="00363FEF">
              <w:rPr>
                <w:rFonts w:ascii="Helvetica" w:hAnsi="Helvetica"/>
                <w:color w:val="2B3A42"/>
                <w:shd w:val="clear" w:color="auto" w:fill="FFFFFF"/>
              </w:rPr>
              <w:t xml:space="preserve">20 </w:t>
            </w:r>
            <w:r>
              <w:rPr>
                <w:rFonts w:ascii="Helvetica" w:hAnsi="Helvetica"/>
                <w:color w:val="2B3A42"/>
                <w:shd w:val="clear" w:color="auto" w:fill="FFFFFF"/>
              </w:rPr>
              <w:t>children PP/SEN support</w:t>
            </w:r>
            <w:r w:rsidR="00363FEF">
              <w:rPr>
                <w:rFonts w:ascii="Helvetica" w:hAnsi="Helvetica"/>
                <w:color w:val="2B3A42"/>
                <w:shd w:val="clear" w:color="auto" w:fill="FFFFFF"/>
              </w:rPr>
              <w:t xml:space="preserve"> 8 of which have an EHCP</w:t>
            </w:r>
            <w:r w:rsidR="001022C6">
              <w:rPr>
                <w:rFonts w:ascii="Helvetica" w:hAnsi="Helvetica"/>
                <w:color w:val="2B3A42"/>
                <w:shd w:val="clear" w:color="auto" w:fill="FFFFFF"/>
              </w:rPr>
              <w:t xml:space="preserve"> and 1 SEMH</w:t>
            </w:r>
          </w:p>
          <w:p w14:paraId="08D04003" w14:textId="1CBC086A" w:rsidR="006B6EB2" w:rsidRDefault="006B6EB2" w:rsidP="008878BE">
            <w:pPr>
              <w:pStyle w:val="TableRowCentered"/>
              <w:jc w:val="left"/>
              <w:rPr>
                <w:rFonts w:ascii="Helvetica" w:hAnsi="Helvetica"/>
                <w:color w:val="2B3A42"/>
                <w:shd w:val="clear" w:color="auto" w:fill="FFFFFF"/>
              </w:rPr>
            </w:pPr>
          </w:p>
          <w:p w14:paraId="47108F04" w14:textId="77777777" w:rsidR="002B03C7" w:rsidRDefault="002B03C7" w:rsidP="008878BE">
            <w:pPr>
              <w:pStyle w:val="TableRowCentered"/>
              <w:jc w:val="left"/>
              <w:rPr>
                <w:rFonts w:ascii="Helvetica" w:hAnsi="Helvetica"/>
                <w:color w:val="2B3A42"/>
                <w:shd w:val="clear" w:color="auto" w:fill="FFFFFF"/>
              </w:rPr>
            </w:pPr>
          </w:p>
          <w:p w14:paraId="5642AF25" w14:textId="77777777" w:rsidR="006B6EB2" w:rsidRDefault="006B6EB2" w:rsidP="008878BE">
            <w:pPr>
              <w:pStyle w:val="TableRowCentered"/>
              <w:jc w:val="left"/>
              <w:rPr>
                <w:rFonts w:ascii="Helvetica" w:hAnsi="Helvetica"/>
                <w:color w:val="2B3A42"/>
                <w:shd w:val="clear" w:color="auto" w:fill="FFFFFF"/>
              </w:rPr>
            </w:pPr>
          </w:p>
          <w:p w14:paraId="095F9673" w14:textId="77777777" w:rsidR="00C31D27" w:rsidRDefault="00C31D27" w:rsidP="008878BE">
            <w:pPr>
              <w:pStyle w:val="TableRowCentered"/>
              <w:ind w:left="0"/>
              <w:jc w:val="left"/>
              <w:rPr>
                <w:sz w:val="22"/>
              </w:rPr>
            </w:pPr>
          </w:p>
          <w:p w14:paraId="331B7ABE" w14:textId="77777777" w:rsidR="00C31D27" w:rsidRDefault="00C31D27" w:rsidP="008878BE">
            <w:pPr>
              <w:pStyle w:val="TableRowCentered"/>
              <w:ind w:left="0"/>
              <w:jc w:val="left"/>
              <w:rPr>
                <w:sz w:val="22"/>
              </w:rPr>
            </w:pP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0409102" w14:textId="77777777" w:rsidR="00C31D27" w:rsidRDefault="00C31D27" w:rsidP="008878BE">
            <w:pPr>
              <w:pStyle w:val="TableRowCentered"/>
              <w:jc w:val="left"/>
              <w:rPr>
                <w:sz w:val="22"/>
              </w:rPr>
            </w:pPr>
            <w:r>
              <w:rPr>
                <w:sz w:val="22"/>
              </w:rPr>
              <w:lastRenderedPageBreak/>
              <w:t xml:space="preserve">2 &amp; 3 </w:t>
            </w:r>
          </w:p>
        </w:tc>
      </w:tr>
      <w:tr w:rsidR="00C31D27" w14:paraId="0EF39991" w14:textId="77777777" w:rsidTr="001F474B">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D4C8A5E" w14:textId="77777777" w:rsidR="00C31D27" w:rsidRDefault="00C31D27" w:rsidP="008878BE">
            <w:pPr>
              <w:pStyle w:val="TableRow"/>
              <w:rPr>
                <w:i/>
                <w:iCs/>
                <w:sz w:val="22"/>
                <w:szCs w:val="22"/>
              </w:rPr>
            </w:pPr>
            <w:r>
              <w:rPr>
                <w:i/>
                <w:iCs/>
                <w:sz w:val="22"/>
                <w:szCs w:val="22"/>
              </w:rPr>
              <w:t>TA interventions – structured and supported by teachers</w:t>
            </w:r>
          </w:p>
          <w:p w14:paraId="6C65162E" w14:textId="71F13C24" w:rsidR="00C31D27" w:rsidRDefault="00C31D27" w:rsidP="008878BE">
            <w:pPr>
              <w:pStyle w:val="TableRow"/>
              <w:rPr>
                <w:i/>
                <w:iCs/>
                <w:sz w:val="22"/>
                <w:szCs w:val="22"/>
              </w:rPr>
            </w:pPr>
            <w:r>
              <w:rPr>
                <w:i/>
                <w:iCs/>
                <w:sz w:val="22"/>
                <w:szCs w:val="22"/>
              </w:rPr>
              <w:t>SALT speech therapists - £</w:t>
            </w:r>
            <w:r w:rsidR="00946B93">
              <w:rPr>
                <w:i/>
                <w:iCs/>
                <w:sz w:val="22"/>
                <w:szCs w:val="22"/>
              </w:rPr>
              <w:t>3600</w:t>
            </w:r>
            <w:r>
              <w:rPr>
                <w:i/>
                <w:iCs/>
                <w:sz w:val="22"/>
                <w:szCs w:val="22"/>
              </w:rPr>
              <w:t xml:space="preserve"> </w:t>
            </w:r>
          </w:p>
          <w:p w14:paraId="441C60E5" w14:textId="77777777" w:rsidR="00157CEA" w:rsidRDefault="00157CEA" w:rsidP="008878BE">
            <w:pPr>
              <w:pStyle w:val="TableRow"/>
              <w:rPr>
                <w:i/>
                <w:iCs/>
                <w:sz w:val="22"/>
                <w:szCs w:val="22"/>
              </w:rPr>
            </w:pPr>
          </w:p>
          <w:p w14:paraId="07753232" w14:textId="77777777" w:rsidR="00157CEA" w:rsidRDefault="00157CEA" w:rsidP="008878BE">
            <w:pPr>
              <w:pStyle w:val="TableRow"/>
              <w:rPr>
                <w:i/>
                <w:iCs/>
                <w:sz w:val="22"/>
                <w:szCs w:val="22"/>
              </w:rPr>
            </w:pPr>
          </w:p>
          <w:p w14:paraId="206A4BD9" w14:textId="77777777" w:rsidR="00157CEA" w:rsidRDefault="00157CEA" w:rsidP="008878BE">
            <w:pPr>
              <w:pStyle w:val="TableRow"/>
              <w:rPr>
                <w:i/>
                <w:iCs/>
                <w:sz w:val="22"/>
                <w:szCs w:val="22"/>
              </w:rPr>
            </w:pPr>
          </w:p>
          <w:p w14:paraId="12B282FC" w14:textId="556A3D6B" w:rsidR="00157CEA" w:rsidRDefault="002878D6" w:rsidP="008878BE">
            <w:pPr>
              <w:pStyle w:val="TableRow"/>
              <w:rPr>
                <w:i/>
                <w:iCs/>
                <w:sz w:val="22"/>
                <w:szCs w:val="22"/>
              </w:rPr>
            </w:pPr>
            <w:r>
              <w:rPr>
                <w:i/>
                <w:iCs/>
                <w:sz w:val="22"/>
                <w:szCs w:val="22"/>
              </w:rPr>
              <w:t xml:space="preserve">Purchase of </w:t>
            </w:r>
            <w:r w:rsidR="00351428">
              <w:rPr>
                <w:i/>
                <w:iCs/>
                <w:sz w:val="22"/>
                <w:szCs w:val="22"/>
              </w:rPr>
              <w:t xml:space="preserve">speech and Language </w:t>
            </w:r>
            <w:r w:rsidR="005C2413">
              <w:rPr>
                <w:i/>
                <w:iCs/>
                <w:sz w:val="22"/>
                <w:szCs w:val="22"/>
              </w:rPr>
              <w:t>support</w:t>
            </w:r>
          </w:p>
          <w:p w14:paraId="7D10E156" w14:textId="1BE3E722" w:rsidR="00C31D27" w:rsidRDefault="00F40577" w:rsidP="008878BE">
            <w:pPr>
              <w:pStyle w:val="TableRow"/>
              <w:rPr>
                <w:i/>
                <w:iCs/>
                <w:sz w:val="22"/>
                <w:szCs w:val="22"/>
              </w:rPr>
            </w:pPr>
            <w:r>
              <w:rPr>
                <w:i/>
                <w:iCs/>
                <w:sz w:val="22"/>
                <w:szCs w:val="22"/>
              </w:rPr>
              <w:t>£5000</w:t>
            </w:r>
            <w:r w:rsidR="00C31D27">
              <w:rPr>
                <w:i/>
                <w:iCs/>
                <w:sz w:val="22"/>
                <w:szCs w:val="22"/>
              </w:rPr>
              <w:t xml:space="preserve"> – TA </w:t>
            </w:r>
          </w:p>
        </w:tc>
        <w:tc>
          <w:tcPr>
            <w:tcW w:w="3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BA19F8D" w14:textId="77777777" w:rsidR="00C31D27" w:rsidRDefault="00C31D27" w:rsidP="008878BE">
            <w:pPr>
              <w:pStyle w:val="TableRowCentered"/>
              <w:jc w:val="left"/>
              <w:rPr>
                <w:sz w:val="22"/>
              </w:rPr>
            </w:pPr>
            <w:r>
              <w:rPr>
                <w:sz w:val="22"/>
              </w:rPr>
              <w:t xml:space="preserve">Regular planned interventions – using SALT </w:t>
            </w:r>
            <w:proofErr w:type="gramStart"/>
            <w:r>
              <w:rPr>
                <w:sz w:val="22"/>
              </w:rPr>
              <w:t>programmes ,</w:t>
            </w:r>
            <w:proofErr w:type="gramEnd"/>
            <w:r>
              <w:rPr>
                <w:sz w:val="22"/>
              </w:rPr>
              <w:t xml:space="preserve"> reading and writing </w:t>
            </w:r>
            <w:proofErr w:type="gramStart"/>
            <w:r>
              <w:rPr>
                <w:sz w:val="22"/>
              </w:rPr>
              <w:t>interventions .</w:t>
            </w:r>
            <w:proofErr w:type="gramEnd"/>
            <w:r>
              <w:rPr>
                <w:sz w:val="22"/>
              </w:rPr>
              <w:t xml:space="preserve"> We also pay additionally for access to enhanced speech and language support. This is factored partially into the costs. </w:t>
            </w: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7288B6" w14:textId="77777777" w:rsidR="00C31D27" w:rsidRDefault="00C31D27" w:rsidP="008878BE">
            <w:pPr>
              <w:pStyle w:val="TableRowCentered"/>
              <w:jc w:val="left"/>
              <w:rPr>
                <w:sz w:val="22"/>
              </w:rPr>
            </w:pPr>
            <w:r>
              <w:rPr>
                <w:sz w:val="22"/>
              </w:rPr>
              <w:t>3</w:t>
            </w:r>
          </w:p>
        </w:tc>
      </w:tr>
      <w:tr w:rsidR="00C31D27" w14:paraId="200E29FD" w14:textId="77777777" w:rsidTr="001F474B">
        <w:tc>
          <w:tcPr>
            <w:tcW w:w="258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571549" w14:textId="77777777" w:rsidR="00C31D27" w:rsidRDefault="00C31D27" w:rsidP="008878BE">
            <w:pPr>
              <w:pStyle w:val="TableRow"/>
              <w:ind w:left="0"/>
              <w:rPr>
                <w:i/>
                <w:iCs/>
                <w:sz w:val="22"/>
                <w:szCs w:val="22"/>
              </w:rPr>
            </w:pPr>
            <w:r>
              <w:rPr>
                <w:i/>
                <w:iCs/>
                <w:sz w:val="22"/>
                <w:szCs w:val="22"/>
              </w:rPr>
              <w:t xml:space="preserve">Purchasing of books – through book Fayre – child’s choice </w:t>
            </w:r>
            <w:proofErr w:type="gramStart"/>
            <w:r>
              <w:rPr>
                <w:i/>
                <w:iCs/>
                <w:sz w:val="22"/>
                <w:szCs w:val="22"/>
              </w:rPr>
              <w:t>and also</w:t>
            </w:r>
            <w:proofErr w:type="gramEnd"/>
            <w:r>
              <w:rPr>
                <w:i/>
                <w:iCs/>
                <w:sz w:val="22"/>
                <w:szCs w:val="22"/>
              </w:rPr>
              <w:t xml:space="preserve"> texts to support learning. </w:t>
            </w:r>
          </w:p>
          <w:p w14:paraId="51D8618B" w14:textId="2752C5AE" w:rsidR="00C31D27" w:rsidRDefault="00564BA1" w:rsidP="008878BE">
            <w:pPr>
              <w:pStyle w:val="TableRow"/>
              <w:ind w:left="0"/>
              <w:rPr>
                <w:i/>
                <w:iCs/>
                <w:sz w:val="22"/>
                <w:szCs w:val="22"/>
              </w:rPr>
            </w:pPr>
            <w:r>
              <w:rPr>
                <w:i/>
                <w:iCs/>
                <w:sz w:val="22"/>
                <w:szCs w:val="22"/>
              </w:rPr>
              <w:t>700</w:t>
            </w:r>
          </w:p>
        </w:tc>
        <w:tc>
          <w:tcPr>
            <w:tcW w:w="399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22EB08" w14:textId="77777777" w:rsidR="00C31D27" w:rsidRDefault="00C31D27" w:rsidP="008878BE">
            <w:pPr>
              <w:pStyle w:val="TableRowCentered"/>
              <w:jc w:val="left"/>
              <w:rPr>
                <w:sz w:val="22"/>
              </w:rPr>
            </w:pPr>
            <w:r>
              <w:rPr>
                <w:sz w:val="22"/>
              </w:rPr>
              <w:t xml:space="preserve">Reading comprehension strategies and engagement with </w:t>
            </w:r>
            <w:proofErr w:type="gramStart"/>
            <w:r>
              <w:rPr>
                <w:sz w:val="22"/>
              </w:rPr>
              <w:t>reading  have</w:t>
            </w:r>
            <w:proofErr w:type="gramEnd"/>
            <w:r>
              <w:rPr>
                <w:sz w:val="22"/>
              </w:rPr>
              <w:t xml:space="preserve"> a very strong evidence base to help children to achieve to their potentials. </w:t>
            </w:r>
          </w:p>
        </w:tc>
        <w:tc>
          <w:tcPr>
            <w:tcW w:w="243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79F946E" w14:textId="77777777" w:rsidR="00C31D27" w:rsidRDefault="00C31D27" w:rsidP="008878BE">
            <w:pPr>
              <w:pStyle w:val="TableRowCentered"/>
              <w:jc w:val="left"/>
              <w:rPr>
                <w:sz w:val="22"/>
              </w:rPr>
            </w:pPr>
            <w:r>
              <w:rPr>
                <w:sz w:val="22"/>
              </w:rPr>
              <w:t>1 &amp; 3</w:t>
            </w:r>
          </w:p>
        </w:tc>
      </w:tr>
    </w:tbl>
    <w:p w14:paraId="5F2D3EA0" w14:textId="77777777" w:rsidR="00C31D27" w:rsidRDefault="00C31D27" w:rsidP="00C31D27">
      <w:pPr>
        <w:rPr>
          <w:b/>
          <w:color w:val="104F75"/>
          <w:sz w:val="28"/>
          <w:szCs w:val="28"/>
        </w:rPr>
      </w:pPr>
    </w:p>
    <w:p w14:paraId="65C8759C" w14:textId="78D26E4A" w:rsidR="00C31D27" w:rsidRDefault="00C31D27" w:rsidP="00C31D27">
      <w:pPr>
        <w:rPr>
          <w:b/>
          <w:color w:val="104F75"/>
          <w:sz w:val="28"/>
          <w:szCs w:val="28"/>
        </w:rPr>
      </w:pPr>
    </w:p>
    <w:p w14:paraId="5654DAAE" w14:textId="77777777" w:rsidR="00C31D27" w:rsidRDefault="00C31D27" w:rsidP="00C31D27">
      <w:pPr>
        <w:rPr>
          <w:b/>
          <w:color w:val="104F75"/>
          <w:sz w:val="28"/>
          <w:szCs w:val="28"/>
        </w:rPr>
      </w:pPr>
      <w:r>
        <w:rPr>
          <w:b/>
          <w:color w:val="104F75"/>
          <w:sz w:val="28"/>
          <w:szCs w:val="28"/>
        </w:rPr>
        <w:lastRenderedPageBreak/>
        <w:t>Wider strategies (for example, related to attendance, behaviour, wellbeing)</w:t>
      </w:r>
    </w:p>
    <w:p w14:paraId="10562C77" w14:textId="51D20BD0" w:rsidR="00C31D27" w:rsidRDefault="00C31D27" w:rsidP="00C31D27">
      <w:pPr>
        <w:spacing w:before="240" w:after="120"/>
      </w:pPr>
      <w:r>
        <w:t>Budgeted cost:</w:t>
      </w:r>
      <w:r w:rsidR="00090629">
        <w:t>15750.00</w:t>
      </w:r>
    </w:p>
    <w:tbl>
      <w:tblPr>
        <w:tblW w:w="5000" w:type="pct"/>
        <w:tblCellMar>
          <w:left w:w="10" w:type="dxa"/>
          <w:right w:w="10" w:type="dxa"/>
        </w:tblCellMar>
        <w:tblLook w:val="04A0" w:firstRow="1" w:lastRow="0" w:firstColumn="1" w:lastColumn="0" w:noHBand="0" w:noVBand="1"/>
      </w:tblPr>
      <w:tblGrid>
        <w:gridCol w:w="2618"/>
        <w:gridCol w:w="3974"/>
        <w:gridCol w:w="2424"/>
      </w:tblGrid>
      <w:tr w:rsidR="00C31D27" w14:paraId="5FB87A5C" w14:textId="77777777" w:rsidTr="008878BE">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54F4903F" w14:textId="77777777" w:rsidR="00C31D27" w:rsidRDefault="00C31D27" w:rsidP="008878BE">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454E9182" w14:textId="77777777" w:rsidR="00C31D27" w:rsidRDefault="00C31D27" w:rsidP="008878BE">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72311326" w14:textId="77777777" w:rsidR="00C31D27" w:rsidRDefault="00C31D27" w:rsidP="008878BE">
            <w:pPr>
              <w:pStyle w:val="TableHeader"/>
              <w:jc w:val="left"/>
            </w:pPr>
            <w:r>
              <w:t>Challenge number(s) addressed</w:t>
            </w:r>
          </w:p>
        </w:tc>
      </w:tr>
      <w:tr w:rsidR="00C31D27" w14:paraId="6EDBDDDB" w14:textId="77777777" w:rsidTr="008878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3B0871" w14:textId="77777777" w:rsidR="00C31D27" w:rsidRDefault="00C31D27" w:rsidP="008878BE">
            <w:pPr>
              <w:pStyle w:val="TableRow"/>
              <w:rPr>
                <w:i/>
                <w:iCs/>
                <w:sz w:val="22"/>
                <w:szCs w:val="22"/>
              </w:rPr>
            </w:pPr>
            <w:r>
              <w:rPr>
                <w:i/>
                <w:iCs/>
                <w:sz w:val="22"/>
                <w:szCs w:val="22"/>
              </w:rPr>
              <w:t xml:space="preserve">Learning mentor bespoke support for children and families </w:t>
            </w:r>
          </w:p>
          <w:p w14:paraId="4ABFBBE7" w14:textId="2CA8AAAB" w:rsidR="00C31D27" w:rsidRDefault="00C31D27" w:rsidP="008878BE">
            <w:pPr>
              <w:pStyle w:val="TableRow"/>
            </w:pPr>
            <w:r>
              <w:rPr>
                <w:i/>
                <w:iCs/>
                <w:sz w:val="22"/>
                <w:szCs w:val="22"/>
              </w:rPr>
              <w:t>£</w:t>
            </w:r>
            <w:r w:rsidR="000F153F">
              <w:rPr>
                <w:i/>
                <w:iCs/>
                <w:sz w:val="22"/>
                <w:szCs w:val="22"/>
              </w:rPr>
              <w:t>7000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98797D" w14:textId="77777777" w:rsidR="00C31D27" w:rsidRDefault="00C31D27" w:rsidP="008878BE">
            <w:pPr>
              <w:pStyle w:val="TableRowCentered"/>
              <w:jc w:val="left"/>
              <w:rPr>
                <w:sz w:val="22"/>
              </w:rPr>
            </w:pPr>
            <w:r>
              <w:rPr>
                <w:sz w:val="22"/>
              </w:rPr>
              <w:t xml:space="preserve">Behaviour support strategies – identified by EEF as effective. This will lead to decrease in problematic behaviour and have an impact on attainment. Pupils need to be emotionally ready to learn.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7991D1" w14:textId="77777777" w:rsidR="00C31D27" w:rsidRDefault="00C31D27" w:rsidP="008878BE">
            <w:pPr>
              <w:pStyle w:val="TableRowCentered"/>
              <w:jc w:val="left"/>
              <w:rPr>
                <w:sz w:val="22"/>
              </w:rPr>
            </w:pPr>
            <w:r>
              <w:rPr>
                <w:sz w:val="22"/>
              </w:rPr>
              <w:t>5</w:t>
            </w:r>
          </w:p>
        </w:tc>
      </w:tr>
      <w:tr w:rsidR="00C31D27" w14:paraId="4D0DF893" w14:textId="77777777" w:rsidTr="008878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DB2016" w14:textId="77777777" w:rsidR="00C31D27" w:rsidRDefault="00C31D27" w:rsidP="008878BE">
            <w:pPr>
              <w:pStyle w:val="TableRow"/>
              <w:rPr>
                <w:i/>
                <w:sz w:val="22"/>
              </w:rPr>
            </w:pPr>
            <w:r>
              <w:rPr>
                <w:i/>
                <w:sz w:val="22"/>
              </w:rPr>
              <w:t xml:space="preserve">Financial support for families – trips, uniform, food, emergency cost of living support etc – virtual £50 voucher </w:t>
            </w:r>
          </w:p>
          <w:p w14:paraId="086A937C" w14:textId="6FFA15C9" w:rsidR="00C31D27" w:rsidRDefault="00CA69D5" w:rsidP="008878BE">
            <w:pPr>
              <w:pStyle w:val="TableRow"/>
              <w:rPr>
                <w:i/>
                <w:sz w:val="22"/>
              </w:rPr>
            </w:pPr>
            <w:r>
              <w:rPr>
                <w:i/>
                <w:sz w:val="22"/>
              </w:rPr>
              <w:t>5000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A8A4F4" w14:textId="77777777" w:rsidR="00C31D27" w:rsidRDefault="00C31D27" w:rsidP="008878BE">
            <w:pPr>
              <w:pStyle w:val="TableRowCentered"/>
              <w:jc w:val="left"/>
              <w:rPr>
                <w:sz w:val="22"/>
              </w:rPr>
            </w:pPr>
            <w:r>
              <w:rPr>
                <w:sz w:val="22"/>
              </w:rPr>
              <w:t xml:space="preserve">We have analysis from the local authority to show the drop in financial wellbeing for our community. This helps to alleviate some of the clear financial stress and enable children to access all aspects of school life.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FCD2B97" w14:textId="77777777" w:rsidR="00C31D27" w:rsidRDefault="00C31D27" w:rsidP="008878BE">
            <w:pPr>
              <w:pStyle w:val="TableRowCentered"/>
              <w:jc w:val="left"/>
              <w:rPr>
                <w:sz w:val="22"/>
              </w:rPr>
            </w:pPr>
            <w:r>
              <w:rPr>
                <w:sz w:val="22"/>
              </w:rPr>
              <w:t>1</w:t>
            </w:r>
          </w:p>
        </w:tc>
      </w:tr>
      <w:tr w:rsidR="00C31D27" w14:paraId="36BAB1E4" w14:textId="77777777" w:rsidTr="008878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060C80" w14:textId="77777777" w:rsidR="00C31D27" w:rsidRDefault="00C31D27" w:rsidP="008878BE">
            <w:pPr>
              <w:pStyle w:val="TableRow"/>
              <w:rPr>
                <w:i/>
                <w:sz w:val="22"/>
              </w:rPr>
            </w:pPr>
            <w:r>
              <w:rPr>
                <w:i/>
                <w:sz w:val="22"/>
              </w:rPr>
              <w:t xml:space="preserve">Support for attendance at school – breakfast club </w:t>
            </w:r>
            <w:proofErr w:type="gramStart"/>
            <w:r>
              <w:rPr>
                <w:i/>
                <w:sz w:val="22"/>
              </w:rPr>
              <w:t>places ,</w:t>
            </w:r>
            <w:proofErr w:type="gramEnd"/>
            <w:r>
              <w:rPr>
                <w:i/>
                <w:sz w:val="22"/>
              </w:rPr>
              <w:t xml:space="preserve"> after school curriculum clubs</w:t>
            </w:r>
          </w:p>
          <w:p w14:paraId="6537D7F1" w14:textId="77777777" w:rsidR="00C31D27" w:rsidRDefault="00C31D27" w:rsidP="008878BE">
            <w:pPr>
              <w:pStyle w:val="TableRow"/>
              <w:rPr>
                <w:i/>
                <w:sz w:val="22"/>
              </w:rPr>
            </w:pPr>
          </w:p>
          <w:p w14:paraId="7F1A4FF4" w14:textId="2C4B6752" w:rsidR="00740F20" w:rsidRDefault="00A409BD" w:rsidP="008878BE">
            <w:pPr>
              <w:pStyle w:val="TableRow"/>
              <w:rPr>
                <w:i/>
                <w:sz w:val="22"/>
              </w:rPr>
            </w:pPr>
            <w:r>
              <w:rPr>
                <w:i/>
                <w:sz w:val="22"/>
              </w:rPr>
              <w:t>3</w:t>
            </w:r>
            <w:r w:rsidR="00424E50">
              <w:rPr>
                <w:i/>
                <w:sz w:val="22"/>
              </w:rPr>
              <w:t>500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7A5275" w14:textId="77777777" w:rsidR="00C31D27" w:rsidRDefault="00C31D27" w:rsidP="008878BE">
            <w:pPr>
              <w:pStyle w:val="TableRowCentered"/>
              <w:jc w:val="left"/>
              <w:rPr>
                <w:sz w:val="22"/>
              </w:rPr>
            </w:pPr>
            <w:r>
              <w:rPr>
                <w:rFonts w:ascii="Helvetica" w:hAnsi="Helvetica"/>
                <w:color w:val="2B3A42"/>
                <w:shd w:val="clear" w:color="auto" w:fill="FFFFFF"/>
              </w:rPr>
              <w:t xml:space="preserve">The evidence indicates that, on average, pupils make two additional months' progress per year from extended school time and </w:t>
            </w:r>
            <w:proofErr w:type="gramStart"/>
            <w:r>
              <w:rPr>
                <w:rFonts w:ascii="Helvetica" w:hAnsi="Helvetica"/>
                <w:color w:val="2B3A42"/>
                <w:shd w:val="clear" w:color="auto" w:fill="FFFFFF"/>
              </w:rPr>
              <w:t>in particular through</w:t>
            </w:r>
            <w:proofErr w:type="gramEnd"/>
            <w:r>
              <w:rPr>
                <w:rFonts w:ascii="Helvetica" w:hAnsi="Helvetica"/>
                <w:color w:val="2B3A42"/>
                <w:shd w:val="clear" w:color="auto" w:fill="FFFFFF"/>
              </w:rPr>
              <w:t xml:space="preserve"> the targeted use of before and after school programmes. There is some evidence that disadvantaged pupils benefit more, making closer to three months’ additional progress. There are also often wider benefits for low-income students, such as increased attendance at school, improved behaviour, and better relationships with peers.</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BA0E13" w14:textId="77777777" w:rsidR="00C31D27" w:rsidRDefault="00C31D27" w:rsidP="008878BE">
            <w:pPr>
              <w:pStyle w:val="TableRowCentered"/>
              <w:jc w:val="left"/>
              <w:rPr>
                <w:sz w:val="22"/>
              </w:rPr>
            </w:pPr>
            <w:r>
              <w:rPr>
                <w:sz w:val="22"/>
              </w:rPr>
              <w:t>2 &amp; 3</w:t>
            </w:r>
          </w:p>
        </w:tc>
      </w:tr>
      <w:tr w:rsidR="00C31D27" w14:paraId="490A59F9" w14:textId="77777777" w:rsidTr="008878BE">
        <w:tc>
          <w:tcPr>
            <w:tcW w:w="268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73A25" w14:textId="62394A11" w:rsidR="00C31D27" w:rsidRDefault="00C31D27" w:rsidP="008878BE">
            <w:pPr>
              <w:pStyle w:val="TableRow"/>
              <w:rPr>
                <w:i/>
                <w:sz w:val="22"/>
              </w:rPr>
            </w:pPr>
            <w:r>
              <w:rPr>
                <w:i/>
                <w:sz w:val="22"/>
              </w:rPr>
              <w:t xml:space="preserve">Additional lunch time </w:t>
            </w:r>
            <w:r w:rsidR="00CF4152">
              <w:rPr>
                <w:i/>
                <w:sz w:val="22"/>
              </w:rPr>
              <w:t xml:space="preserve">and after school </w:t>
            </w:r>
            <w:r>
              <w:rPr>
                <w:i/>
                <w:sz w:val="22"/>
              </w:rPr>
              <w:t xml:space="preserve">coach support – </w:t>
            </w:r>
            <w:r w:rsidR="003B64A3">
              <w:rPr>
                <w:i/>
                <w:sz w:val="22"/>
              </w:rPr>
              <w:t>Gymnastics/social Interaction skills.</w:t>
            </w:r>
          </w:p>
          <w:p w14:paraId="4E8E5E67" w14:textId="7066C02D" w:rsidR="00C31D27" w:rsidRDefault="00C31D27" w:rsidP="008878BE">
            <w:pPr>
              <w:pStyle w:val="TableRow"/>
              <w:rPr>
                <w:i/>
                <w:sz w:val="22"/>
              </w:rPr>
            </w:pPr>
          </w:p>
          <w:p w14:paraId="46C881C4" w14:textId="1A7715D8" w:rsidR="00C31D27" w:rsidRDefault="00A409BD" w:rsidP="008878BE">
            <w:pPr>
              <w:pStyle w:val="TableRow"/>
              <w:rPr>
                <w:i/>
                <w:sz w:val="22"/>
              </w:rPr>
            </w:pPr>
            <w:r>
              <w:rPr>
                <w:i/>
                <w:sz w:val="22"/>
              </w:rPr>
              <w:t>250</w:t>
            </w:r>
          </w:p>
        </w:tc>
        <w:tc>
          <w:tcPr>
            <w:tcW w:w="425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2708B5" w14:textId="77777777" w:rsidR="00C31D27" w:rsidRDefault="00C31D27" w:rsidP="008878BE">
            <w:pPr>
              <w:pStyle w:val="TableRowCentered"/>
              <w:jc w:val="left"/>
              <w:rPr>
                <w:rFonts w:ascii="Helvetica" w:hAnsi="Helvetica"/>
                <w:color w:val="2B3A42"/>
                <w:shd w:val="clear" w:color="auto" w:fill="FFFFFF"/>
              </w:rPr>
            </w:pPr>
            <w:proofErr w:type="gramStart"/>
            <w:r>
              <w:rPr>
                <w:rFonts w:ascii="Helvetica" w:hAnsi="Helvetica"/>
                <w:color w:val="2B3A42"/>
                <w:shd w:val="clear" w:color="auto" w:fill="FFFFFF"/>
              </w:rPr>
              <w:t>Team work</w:t>
            </w:r>
            <w:proofErr w:type="gramEnd"/>
            <w:r>
              <w:rPr>
                <w:rFonts w:ascii="Helvetica" w:hAnsi="Helvetica"/>
                <w:color w:val="2B3A42"/>
                <w:shd w:val="clear" w:color="auto" w:fill="FFFFFF"/>
              </w:rPr>
              <w:t xml:space="preserve"> will build the necessary social skills needed to work collaboratively – which has been shown to </w:t>
            </w:r>
            <w:proofErr w:type="gramStart"/>
            <w:r>
              <w:rPr>
                <w:rFonts w:ascii="Helvetica" w:hAnsi="Helvetica"/>
                <w:color w:val="2B3A42"/>
                <w:shd w:val="clear" w:color="auto" w:fill="FFFFFF"/>
              </w:rPr>
              <w:t>enhance  a</w:t>
            </w:r>
            <w:proofErr w:type="gramEnd"/>
            <w:r>
              <w:rPr>
                <w:rFonts w:ascii="Helvetica" w:hAnsi="Helvetica"/>
                <w:color w:val="2B3A42"/>
                <w:shd w:val="clear" w:color="auto" w:fill="FFFFFF"/>
              </w:rPr>
              <w:t xml:space="preserve"> child’s ability to learn. </w:t>
            </w:r>
          </w:p>
        </w:tc>
        <w:tc>
          <w:tcPr>
            <w:tcW w:w="254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85CCB1" w14:textId="77777777" w:rsidR="00C31D27" w:rsidRDefault="00C31D27" w:rsidP="008878BE">
            <w:pPr>
              <w:pStyle w:val="TableRowCentered"/>
              <w:jc w:val="left"/>
              <w:rPr>
                <w:sz w:val="22"/>
              </w:rPr>
            </w:pPr>
            <w:r>
              <w:rPr>
                <w:sz w:val="22"/>
              </w:rPr>
              <w:t>1 &amp; 2</w:t>
            </w:r>
          </w:p>
        </w:tc>
      </w:tr>
    </w:tbl>
    <w:p w14:paraId="2D2A7DB9" w14:textId="164DCCF0" w:rsidR="00C31D27" w:rsidRDefault="00C31D27" w:rsidP="00C31D27">
      <w:pPr>
        <w:spacing w:before="240" w:after="0"/>
        <w:rPr>
          <w:b/>
          <w:bCs/>
          <w:color w:val="104F75"/>
          <w:sz w:val="28"/>
          <w:szCs w:val="28"/>
        </w:rPr>
      </w:pPr>
    </w:p>
    <w:p w14:paraId="5225FAFF" w14:textId="5D5EA698" w:rsidR="00C31D27" w:rsidRDefault="00C31D27" w:rsidP="00C31D27">
      <w:r>
        <w:rPr>
          <w:b/>
          <w:bCs/>
          <w:color w:val="104F75"/>
          <w:sz w:val="28"/>
          <w:szCs w:val="28"/>
        </w:rPr>
        <w:t xml:space="preserve">Total budgeted cost: </w:t>
      </w:r>
      <w:proofErr w:type="gramStart"/>
      <w:r>
        <w:rPr>
          <w:b/>
          <w:bCs/>
          <w:color w:val="104F75"/>
          <w:sz w:val="28"/>
          <w:szCs w:val="28"/>
        </w:rPr>
        <w:t xml:space="preserve">£ </w:t>
      </w:r>
      <w:r>
        <w:rPr>
          <w:i/>
          <w:iCs/>
          <w:color w:val="104F75"/>
          <w:sz w:val="28"/>
          <w:szCs w:val="28"/>
        </w:rPr>
        <w:t xml:space="preserve"> </w:t>
      </w:r>
      <w:r w:rsidR="001B29DC">
        <w:rPr>
          <w:i/>
          <w:iCs/>
          <w:color w:val="104F75"/>
          <w:sz w:val="28"/>
          <w:szCs w:val="28"/>
        </w:rPr>
        <w:t>1</w:t>
      </w:r>
      <w:r w:rsidR="00CA69D5">
        <w:rPr>
          <w:i/>
          <w:iCs/>
          <w:color w:val="104F75"/>
          <w:sz w:val="28"/>
          <w:szCs w:val="28"/>
        </w:rPr>
        <w:t>11,013</w:t>
      </w:r>
      <w:proofErr w:type="gramEnd"/>
    </w:p>
    <w:p w14:paraId="161AEBD8" w14:textId="77777777" w:rsidR="00C31D27" w:rsidRDefault="00C31D27" w:rsidP="00C31D27">
      <w:pPr>
        <w:pStyle w:val="Heading1"/>
      </w:pPr>
      <w:r>
        <w:lastRenderedPageBreak/>
        <w:t>Part B: Review of outcomes in the previous academic year</w:t>
      </w:r>
    </w:p>
    <w:p w14:paraId="21D683D4" w14:textId="77777777" w:rsidR="00C31D27" w:rsidRDefault="00C31D27" w:rsidP="00C31D27">
      <w:pPr>
        <w:pStyle w:val="Heading2"/>
      </w:pPr>
      <w:r>
        <w:t>Pupil premium strategy outcomes</w:t>
      </w:r>
    </w:p>
    <w:p w14:paraId="3D8C24FF" w14:textId="1C3E9C02" w:rsidR="00C31D27" w:rsidRDefault="00C31D27" w:rsidP="00C31D27">
      <w:r>
        <w:t>This details the impact that our pupil premium activity had on pupils in the 202</w:t>
      </w:r>
      <w:r w:rsidR="00C96CE5">
        <w:t xml:space="preserve">4 </w:t>
      </w:r>
      <w:r>
        <w:t>to 202</w:t>
      </w:r>
      <w:r w:rsidR="00C96CE5">
        <w:t>5</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D76DA4" w14:paraId="2012AED1" w14:textId="77777777" w:rsidTr="008878BE">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7CFA5FE" w14:textId="141FD1E6" w:rsidR="00AD79B1" w:rsidRPr="00AD79B1" w:rsidRDefault="00AD79B1" w:rsidP="00D76DA4">
            <w:pPr>
              <w:spacing w:before="120" w:after="120"/>
              <w:rPr>
                <w:u w:val="single"/>
              </w:rPr>
            </w:pPr>
            <w:r w:rsidRPr="00AD79B1">
              <w:rPr>
                <w:u w:val="single"/>
              </w:rPr>
              <w:t>Children’s levels of attainment and progress are good in all core areas of the curriculum</w:t>
            </w:r>
          </w:p>
          <w:p w14:paraId="00134A37" w14:textId="37A6DF42" w:rsidR="00814478" w:rsidRDefault="009739D1" w:rsidP="00D76DA4">
            <w:pPr>
              <w:spacing w:before="120" w:after="120"/>
              <w:rPr>
                <w:rFonts w:cs="Arial"/>
                <w:sz w:val="21"/>
                <w:szCs w:val="21"/>
              </w:rPr>
            </w:pPr>
            <w:r>
              <w:rPr>
                <w:rFonts w:cs="Arial"/>
                <w:sz w:val="21"/>
                <w:szCs w:val="21"/>
              </w:rPr>
              <w:t xml:space="preserve">Percentage of disadvantaged children achieving GLD </w:t>
            </w:r>
            <w:r w:rsidR="000E1AD5">
              <w:rPr>
                <w:rFonts w:cs="Arial"/>
                <w:sz w:val="21"/>
                <w:szCs w:val="21"/>
              </w:rPr>
              <w:t>Reception 2024-2025</w:t>
            </w:r>
            <w:r w:rsidR="00497656">
              <w:rPr>
                <w:rFonts w:cs="Arial"/>
                <w:sz w:val="21"/>
                <w:szCs w:val="21"/>
              </w:rPr>
              <w:t xml:space="preserve"> (6 out of 19 children SEN support)</w:t>
            </w:r>
          </w:p>
          <w:tbl>
            <w:tblPr>
              <w:tblStyle w:val="TableGrid"/>
              <w:tblW w:w="0" w:type="auto"/>
              <w:tblInd w:w="1119" w:type="dxa"/>
              <w:tblLook w:val="04A0" w:firstRow="1" w:lastRow="0" w:firstColumn="1" w:lastColumn="0" w:noHBand="0" w:noVBand="1"/>
            </w:tblPr>
            <w:tblGrid>
              <w:gridCol w:w="1477"/>
              <w:gridCol w:w="1474"/>
              <w:gridCol w:w="1475"/>
              <w:gridCol w:w="1475"/>
            </w:tblGrid>
            <w:tr w:rsidR="00A47A3C" w14:paraId="09AC5AA2" w14:textId="77777777" w:rsidTr="00AD1CC9">
              <w:trPr>
                <w:trHeight w:val="743"/>
              </w:trPr>
              <w:tc>
                <w:tcPr>
                  <w:tcW w:w="1477" w:type="dxa"/>
                </w:tcPr>
                <w:p w14:paraId="37C711CD" w14:textId="49D1255E" w:rsidR="00A47A3C" w:rsidRDefault="00A47A3C" w:rsidP="00D76DA4">
                  <w:pPr>
                    <w:spacing w:before="120" w:after="120"/>
                    <w:rPr>
                      <w:rFonts w:cs="Arial"/>
                      <w:sz w:val="21"/>
                      <w:szCs w:val="21"/>
                    </w:rPr>
                  </w:pPr>
                  <w:r>
                    <w:rPr>
                      <w:rFonts w:cs="Arial"/>
                      <w:sz w:val="21"/>
                      <w:szCs w:val="21"/>
                    </w:rPr>
                    <w:t>Disadvantaged</w:t>
                  </w:r>
                </w:p>
              </w:tc>
              <w:tc>
                <w:tcPr>
                  <w:tcW w:w="1474" w:type="dxa"/>
                </w:tcPr>
                <w:p w14:paraId="6B0350E6" w14:textId="062AECB2" w:rsidR="00A47A3C" w:rsidRDefault="00A47A3C" w:rsidP="00D76DA4">
                  <w:pPr>
                    <w:spacing w:before="120" w:after="120"/>
                    <w:rPr>
                      <w:rFonts w:cs="Arial"/>
                      <w:sz w:val="21"/>
                      <w:szCs w:val="21"/>
                    </w:rPr>
                  </w:pPr>
                  <w:r>
                    <w:rPr>
                      <w:rFonts w:cs="Arial"/>
                      <w:sz w:val="21"/>
                      <w:szCs w:val="21"/>
                    </w:rPr>
                    <w:t>47% Below</w:t>
                  </w:r>
                </w:p>
              </w:tc>
              <w:tc>
                <w:tcPr>
                  <w:tcW w:w="1475" w:type="dxa"/>
                </w:tcPr>
                <w:p w14:paraId="794371CD" w14:textId="1798A74A" w:rsidR="00A47A3C" w:rsidRDefault="00A47A3C" w:rsidP="00D76DA4">
                  <w:pPr>
                    <w:spacing w:before="120" w:after="120"/>
                    <w:rPr>
                      <w:rFonts w:cs="Arial"/>
                      <w:sz w:val="21"/>
                      <w:szCs w:val="21"/>
                    </w:rPr>
                  </w:pPr>
                  <w:r>
                    <w:rPr>
                      <w:rFonts w:cs="Arial"/>
                      <w:sz w:val="21"/>
                      <w:szCs w:val="21"/>
                    </w:rPr>
                    <w:t>16% Int</w:t>
                  </w:r>
                </w:p>
              </w:tc>
              <w:tc>
                <w:tcPr>
                  <w:tcW w:w="1475" w:type="dxa"/>
                </w:tcPr>
                <w:p w14:paraId="05529C46" w14:textId="77777777" w:rsidR="00A47A3C" w:rsidRDefault="00A47A3C" w:rsidP="00D76DA4">
                  <w:pPr>
                    <w:spacing w:before="120" w:after="120"/>
                    <w:rPr>
                      <w:rFonts w:cs="Arial"/>
                      <w:sz w:val="21"/>
                      <w:szCs w:val="21"/>
                    </w:rPr>
                  </w:pPr>
                  <w:r>
                    <w:rPr>
                      <w:rFonts w:cs="Arial"/>
                      <w:sz w:val="21"/>
                      <w:szCs w:val="21"/>
                    </w:rPr>
                    <w:t>37% Expected</w:t>
                  </w:r>
                </w:p>
                <w:p w14:paraId="2B71B531" w14:textId="52E13FFD" w:rsidR="00A47A3C" w:rsidRDefault="00A47A3C" w:rsidP="00D76DA4">
                  <w:pPr>
                    <w:spacing w:before="120" w:after="120"/>
                    <w:rPr>
                      <w:rFonts w:cs="Arial"/>
                      <w:sz w:val="21"/>
                      <w:szCs w:val="21"/>
                    </w:rPr>
                  </w:pPr>
                </w:p>
              </w:tc>
            </w:tr>
            <w:tr w:rsidR="00A47A3C" w14:paraId="497FDE91" w14:textId="77777777" w:rsidTr="00AD1CC9">
              <w:trPr>
                <w:trHeight w:val="743"/>
              </w:trPr>
              <w:tc>
                <w:tcPr>
                  <w:tcW w:w="1477" w:type="dxa"/>
                </w:tcPr>
                <w:p w14:paraId="2A038B0A" w14:textId="34BF8EDC" w:rsidR="00A47A3C" w:rsidRDefault="00A47A3C" w:rsidP="00D76DA4">
                  <w:pPr>
                    <w:spacing w:before="120" w:after="120"/>
                    <w:rPr>
                      <w:rFonts w:cs="Arial"/>
                      <w:sz w:val="21"/>
                      <w:szCs w:val="21"/>
                    </w:rPr>
                  </w:pPr>
                  <w:r>
                    <w:rPr>
                      <w:rFonts w:cs="Arial"/>
                      <w:sz w:val="21"/>
                      <w:szCs w:val="21"/>
                    </w:rPr>
                    <w:t>Non disadvantaged</w:t>
                  </w:r>
                </w:p>
              </w:tc>
              <w:tc>
                <w:tcPr>
                  <w:tcW w:w="1474" w:type="dxa"/>
                </w:tcPr>
                <w:p w14:paraId="7C48F9DC" w14:textId="663E423E" w:rsidR="00A47A3C" w:rsidRDefault="00A47A3C" w:rsidP="00D76DA4">
                  <w:pPr>
                    <w:spacing w:before="120" w:after="120"/>
                    <w:rPr>
                      <w:rFonts w:cs="Arial"/>
                      <w:sz w:val="21"/>
                      <w:szCs w:val="21"/>
                    </w:rPr>
                  </w:pPr>
                  <w:r>
                    <w:rPr>
                      <w:rFonts w:cs="Arial"/>
                      <w:sz w:val="21"/>
                      <w:szCs w:val="21"/>
                    </w:rPr>
                    <w:t>29% Below</w:t>
                  </w:r>
                </w:p>
              </w:tc>
              <w:tc>
                <w:tcPr>
                  <w:tcW w:w="1475" w:type="dxa"/>
                </w:tcPr>
                <w:p w14:paraId="16A65620" w14:textId="377F5263" w:rsidR="00A47A3C" w:rsidRDefault="00A47A3C" w:rsidP="00D76DA4">
                  <w:pPr>
                    <w:spacing w:before="120" w:after="120"/>
                    <w:rPr>
                      <w:rFonts w:cs="Arial"/>
                      <w:sz w:val="21"/>
                      <w:szCs w:val="21"/>
                    </w:rPr>
                  </w:pPr>
                  <w:r>
                    <w:rPr>
                      <w:rFonts w:cs="Arial"/>
                      <w:sz w:val="21"/>
                      <w:szCs w:val="21"/>
                    </w:rPr>
                    <w:t>9% Int</w:t>
                  </w:r>
                </w:p>
              </w:tc>
              <w:tc>
                <w:tcPr>
                  <w:tcW w:w="1475" w:type="dxa"/>
                </w:tcPr>
                <w:p w14:paraId="0642BE01" w14:textId="589C8AD9" w:rsidR="00A47A3C" w:rsidRDefault="00A47A3C" w:rsidP="00D76DA4">
                  <w:pPr>
                    <w:spacing w:before="120" w:after="120"/>
                    <w:rPr>
                      <w:rFonts w:cs="Arial"/>
                      <w:sz w:val="21"/>
                      <w:szCs w:val="21"/>
                    </w:rPr>
                  </w:pPr>
                  <w:r>
                    <w:rPr>
                      <w:rFonts w:cs="Arial"/>
                      <w:sz w:val="21"/>
                      <w:szCs w:val="21"/>
                    </w:rPr>
                    <w:t>62% Expected</w:t>
                  </w:r>
                </w:p>
              </w:tc>
            </w:tr>
            <w:tr w:rsidR="00AD1CC9" w14:paraId="01CA5601" w14:textId="77777777" w:rsidTr="00AD1CC9">
              <w:trPr>
                <w:trHeight w:val="743"/>
              </w:trPr>
              <w:tc>
                <w:tcPr>
                  <w:tcW w:w="1477" w:type="dxa"/>
                </w:tcPr>
                <w:p w14:paraId="71D8155D" w14:textId="25DBFF48" w:rsidR="00AD1CC9" w:rsidRDefault="00AD1CC9" w:rsidP="00D76DA4">
                  <w:pPr>
                    <w:spacing w:before="120" w:after="120"/>
                    <w:rPr>
                      <w:rFonts w:cs="Arial"/>
                      <w:sz w:val="21"/>
                      <w:szCs w:val="21"/>
                    </w:rPr>
                  </w:pPr>
                  <w:r>
                    <w:rPr>
                      <w:rFonts w:cs="Arial"/>
                      <w:sz w:val="21"/>
                      <w:szCs w:val="21"/>
                    </w:rPr>
                    <w:t xml:space="preserve">Disadvantage </w:t>
                  </w:r>
                  <w:r w:rsidR="00270410">
                    <w:rPr>
                      <w:rFonts w:cs="Arial"/>
                      <w:sz w:val="21"/>
                      <w:szCs w:val="21"/>
                    </w:rPr>
                    <w:t>less EHCP</w:t>
                  </w:r>
                </w:p>
              </w:tc>
              <w:tc>
                <w:tcPr>
                  <w:tcW w:w="1474" w:type="dxa"/>
                </w:tcPr>
                <w:p w14:paraId="09B882D4" w14:textId="769C80E1" w:rsidR="00AD1CC9" w:rsidRDefault="00AD1CC9" w:rsidP="00D76DA4">
                  <w:pPr>
                    <w:spacing w:before="120" w:after="120"/>
                    <w:rPr>
                      <w:rFonts w:cs="Arial"/>
                      <w:sz w:val="21"/>
                      <w:szCs w:val="21"/>
                    </w:rPr>
                  </w:pPr>
                  <w:r>
                    <w:rPr>
                      <w:rFonts w:cs="Arial"/>
                      <w:sz w:val="21"/>
                      <w:szCs w:val="21"/>
                    </w:rPr>
                    <w:t>41</w:t>
                  </w:r>
                  <w:r w:rsidR="00270410">
                    <w:rPr>
                      <w:rFonts w:cs="Arial"/>
                      <w:sz w:val="21"/>
                      <w:szCs w:val="21"/>
                    </w:rPr>
                    <w:t>%</w:t>
                  </w:r>
                </w:p>
              </w:tc>
              <w:tc>
                <w:tcPr>
                  <w:tcW w:w="1475" w:type="dxa"/>
                </w:tcPr>
                <w:p w14:paraId="067FC42E" w14:textId="2855EC7C" w:rsidR="00AD1CC9" w:rsidRDefault="00AD1CC9" w:rsidP="00D76DA4">
                  <w:pPr>
                    <w:spacing w:before="120" w:after="120"/>
                    <w:rPr>
                      <w:rFonts w:cs="Arial"/>
                      <w:sz w:val="21"/>
                      <w:szCs w:val="21"/>
                    </w:rPr>
                  </w:pPr>
                  <w:r>
                    <w:rPr>
                      <w:rFonts w:cs="Arial"/>
                      <w:sz w:val="21"/>
                      <w:szCs w:val="21"/>
                    </w:rPr>
                    <w:t>18</w:t>
                  </w:r>
                  <w:r w:rsidR="00270410">
                    <w:rPr>
                      <w:rFonts w:cs="Arial"/>
                      <w:sz w:val="21"/>
                      <w:szCs w:val="21"/>
                    </w:rPr>
                    <w:t>% Int</w:t>
                  </w:r>
                </w:p>
              </w:tc>
              <w:tc>
                <w:tcPr>
                  <w:tcW w:w="1475" w:type="dxa"/>
                </w:tcPr>
                <w:p w14:paraId="6E95BEEC" w14:textId="7CC72F88" w:rsidR="00AD1CC9" w:rsidRDefault="00AD1CC9" w:rsidP="00D76DA4">
                  <w:pPr>
                    <w:spacing w:before="120" w:after="120"/>
                    <w:rPr>
                      <w:rFonts w:cs="Arial"/>
                      <w:sz w:val="21"/>
                      <w:szCs w:val="21"/>
                    </w:rPr>
                  </w:pPr>
                  <w:r>
                    <w:rPr>
                      <w:rFonts w:cs="Arial"/>
                      <w:sz w:val="21"/>
                      <w:szCs w:val="21"/>
                    </w:rPr>
                    <w:t>41</w:t>
                  </w:r>
                  <w:r w:rsidR="00270410">
                    <w:rPr>
                      <w:rFonts w:cs="Arial"/>
                      <w:sz w:val="21"/>
                      <w:szCs w:val="21"/>
                    </w:rPr>
                    <w:t>% Expected</w:t>
                  </w:r>
                </w:p>
              </w:tc>
            </w:tr>
            <w:tr w:rsidR="00270410" w14:paraId="7CDF753B" w14:textId="77777777" w:rsidTr="00AD1CC9">
              <w:trPr>
                <w:trHeight w:val="743"/>
              </w:trPr>
              <w:tc>
                <w:tcPr>
                  <w:tcW w:w="1477" w:type="dxa"/>
                </w:tcPr>
                <w:p w14:paraId="5EFC1DD3" w14:textId="77777777" w:rsidR="00270410" w:rsidRDefault="00270410" w:rsidP="00D76DA4">
                  <w:pPr>
                    <w:spacing w:before="120" w:after="120"/>
                    <w:rPr>
                      <w:rFonts w:cs="Arial"/>
                      <w:sz w:val="21"/>
                      <w:szCs w:val="21"/>
                    </w:rPr>
                  </w:pPr>
                  <w:r>
                    <w:rPr>
                      <w:rFonts w:cs="Arial"/>
                      <w:sz w:val="21"/>
                      <w:szCs w:val="21"/>
                    </w:rPr>
                    <w:t>Non disadvantage</w:t>
                  </w:r>
                </w:p>
                <w:p w14:paraId="34FA82FD" w14:textId="1FED888E" w:rsidR="00270410" w:rsidRDefault="00270410" w:rsidP="00D76DA4">
                  <w:pPr>
                    <w:spacing w:before="120" w:after="120"/>
                    <w:rPr>
                      <w:rFonts w:cs="Arial"/>
                      <w:sz w:val="21"/>
                      <w:szCs w:val="21"/>
                    </w:rPr>
                  </w:pPr>
                  <w:r>
                    <w:rPr>
                      <w:rFonts w:cs="Arial"/>
                      <w:sz w:val="21"/>
                      <w:szCs w:val="21"/>
                    </w:rPr>
                    <w:t>Less EHCP</w:t>
                  </w:r>
                </w:p>
              </w:tc>
              <w:tc>
                <w:tcPr>
                  <w:tcW w:w="1474" w:type="dxa"/>
                </w:tcPr>
                <w:p w14:paraId="09800578" w14:textId="6D093B03" w:rsidR="00270410" w:rsidRDefault="00270410" w:rsidP="00D76DA4">
                  <w:pPr>
                    <w:spacing w:before="120" w:after="120"/>
                    <w:rPr>
                      <w:rFonts w:cs="Arial"/>
                      <w:sz w:val="21"/>
                      <w:szCs w:val="21"/>
                    </w:rPr>
                  </w:pPr>
                  <w:r>
                    <w:rPr>
                      <w:rFonts w:cs="Arial"/>
                      <w:sz w:val="21"/>
                      <w:szCs w:val="21"/>
                    </w:rPr>
                    <w:t>20%</w:t>
                  </w:r>
                </w:p>
              </w:tc>
              <w:tc>
                <w:tcPr>
                  <w:tcW w:w="1475" w:type="dxa"/>
                </w:tcPr>
                <w:p w14:paraId="0F5E931B" w14:textId="333326BC" w:rsidR="00270410" w:rsidRDefault="00270410" w:rsidP="00D76DA4">
                  <w:pPr>
                    <w:spacing w:before="120" w:after="120"/>
                    <w:rPr>
                      <w:rFonts w:cs="Arial"/>
                      <w:sz w:val="21"/>
                      <w:szCs w:val="21"/>
                    </w:rPr>
                  </w:pPr>
                  <w:r>
                    <w:rPr>
                      <w:rFonts w:cs="Arial"/>
                      <w:sz w:val="21"/>
                      <w:szCs w:val="21"/>
                    </w:rPr>
                    <w:t>9% Int</w:t>
                  </w:r>
                </w:p>
              </w:tc>
              <w:tc>
                <w:tcPr>
                  <w:tcW w:w="1475" w:type="dxa"/>
                </w:tcPr>
                <w:p w14:paraId="3A3E235D" w14:textId="57015988" w:rsidR="00270410" w:rsidRDefault="00270410" w:rsidP="00D76DA4">
                  <w:pPr>
                    <w:spacing w:before="120" w:after="120"/>
                    <w:rPr>
                      <w:rFonts w:cs="Arial"/>
                      <w:sz w:val="21"/>
                      <w:szCs w:val="21"/>
                    </w:rPr>
                  </w:pPr>
                  <w:r>
                    <w:rPr>
                      <w:rFonts w:cs="Arial"/>
                      <w:sz w:val="21"/>
                      <w:szCs w:val="21"/>
                    </w:rPr>
                    <w:t>65% Expected</w:t>
                  </w:r>
                </w:p>
              </w:tc>
            </w:tr>
          </w:tbl>
          <w:p w14:paraId="1B45705B" w14:textId="77777777" w:rsidR="00202B1C" w:rsidRDefault="00202B1C" w:rsidP="00D76DA4">
            <w:pPr>
              <w:spacing w:before="120" w:after="120"/>
              <w:rPr>
                <w:rFonts w:cs="Arial"/>
                <w:sz w:val="21"/>
                <w:szCs w:val="21"/>
              </w:rPr>
            </w:pPr>
          </w:p>
          <w:p w14:paraId="1A43E097" w14:textId="7A75D259" w:rsidR="00202B1C" w:rsidRDefault="00202B1C" w:rsidP="00D76DA4">
            <w:pPr>
              <w:spacing w:before="120" w:after="120"/>
              <w:rPr>
                <w:rFonts w:cs="Arial"/>
                <w:sz w:val="21"/>
                <w:szCs w:val="21"/>
              </w:rPr>
            </w:pPr>
            <w:r>
              <w:rPr>
                <w:rFonts w:cs="Arial"/>
                <w:sz w:val="21"/>
                <w:szCs w:val="21"/>
              </w:rPr>
              <w:t>Key S</w:t>
            </w:r>
            <w:r w:rsidR="00F11007">
              <w:rPr>
                <w:rFonts w:cs="Arial"/>
                <w:sz w:val="21"/>
                <w:szCs w:val="21"/>
              </w:rPr>
              <w:t>tage One</w:t>
            </w:r>
            <w:r w:rsidR="00CC0423">
              <w:rPr>
                <w:rFonts w:cs="Arial"/>
                <w:sz w:val="21"/>
                <w:szCs w:val="21"/>
              </w:rPr>
              <w:t xml:space="preserve"> </w:t>
            </w:r>
          </w:p>
          <w:p w14:paraId="2D6FCB88" w14:textId="5CD0341A" w:rsidR="00CC0423" w:rsidRDefault="00CC0423" w:rsidP="00D76DA4">
            <w:pPr>
              <w:spacing w:before="120" w:after="120"/>
              <w:rPr>
                <w:rFonts w:cs="Arial"/>
                <w:sz w:val="21"/>
                <w:szCs w:val="21"/>
              </w:rPr>
            </w:pPr>
            <w:r>
              <w:rPr>
                <w:rFonts w:cs="Arial"/>
                <w:sz w:val="21"/>
                <w:szCs w:val="21"/>
              </w:rPr>
              <w:t xml:space="preserve">Year 1 </w:t>
            </w:r>
            <w:r w:rsidR="0054777F">
              <w:rPr>
                <w:rFonts w:cs="Arial"/>
                <w:sz w:val="21"/>
                <w:szCs w:val="21"/>
              </w:rPr>
              <w:t>data for core subjects</w:t>
            </w:r>
          </w:p>
          <w:p w14:paraId="67F6AED0" w14:textId="3A6A83FB" w:rsidR="00100A90" w:rsidRDefault="00100A90" w:rsidP="00D76DA4">
            <w:pPr>
              <w:spacing w:before="120" w:after="120"/>
              <w:rPr>
                <w:rFonts w:cs="Arial"/>
                <w:sz w:val="21"/>
                <w:szCs w:val="21"/>
              </w:rPr>
            </w:pPr>
            <w:r>
              <w:rPr>
                <w:rFonts w:cs="Arial"/>
                <w:sz w:val="21"/>
                <w:szCs w:val="21"/>
              </w:rPr>
              <w:t>11 pupils with SEN support</w:t>
            </w:r>
            <w:r w:rsidR="00F22762">
              <w:rPr>
                <w:rFonts w:cs="Arial"/>
                <w:sz w:val="21"/>
                <w:szCs w:val="21"/>
              </w:rPr>
              <w:t xml:space="preserve"> and 8 children with EHCP</w:t>
            </w:r>
          </w:p>
          <w:p w14:paraId="7A8A7515" w14:textId="2D08E1B0" w:rsidR="00FB037A" w:rsidRDefault="00547956" w:rsidP="00D76DA4">
            <w:pPr>
              <w:spacing w:before="120" w:after="120"/>
              <w:rPr>
                <w:rFonts w:cs="Arial"/>
                <w:sz w:val="21"/>
                <w:szCs w:val="21"/>
              </w:rPr>
            </w:pPr>
            <w:r w:rsidRPr="00547956">
              <w:rPr>
                <w:rFonts w:cs="Arial"/>
                <w:noProof/>
                <w:sz w:val="21"/>
                <w:szCs w:val="21"/>
              </w:rPr>
              <w:drawing>
                <wp:inline distT="0" distB="0" distL="0" distR="0" wp14:anchorId="48C6DEA6" wp14:editId="10586B9C">
                  <wp:extent cx="5731510" cy="601980"/>
                  <wp:effectExtent l="0" t="0" r="2540" b="7620"/>
                  <wp:docPr id="7128981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898140" name=""/>
                          <pic:cNvPicPr/>
                        </pic:nvPicPr>
                        <pic:blipFill>
                          <a:blip r:embed="rId7"/>
                          <a:stretch>
                            <a:fillRect/>
                          </a:stretch>
                        </pic:blipFill>
                        <pic:spPr>
                          <a:xfrm>
                            <a:off x="0" y="0"/>
                            <a:ext cx="5731510" cy="601980"/>
                          </a:xfrm>
                          <a:prstGeom prst="rect">
                            <a:avLst/>
                          </a:prstGeom>
                        </pic:spPr>
                      </pic:pic>
                    </a:graphicData>
                  </a:graphic>
                </wp:inline>
              </w:drawing>
            </w:r>
          </w:p>
          <w:p w14:paraId="383B9842" w14:textId="0337973C" w:rsidR="008A43FB" w:rsidRDefault="00F51D8F" w:rsidP="00D76DA4">
            <w:pPr>
              <w:spacing w:before="120" w:after="120"/>
              <w:rPr>
                <w:rFonts w:cs="Arial"/>
                <w:sz w:val="21"/>
                <w:szCs w:val="21"/>
              </w:rPr>
            </w:pPr>
            <w:r w:rsidRPr="00F51D8F">
              <w:rPr>
                <w:rFonts w:cs="Arial"/>
                <w:noProof/>
                <w:sz w:val="21"/>
                <w:szCs w:val="21"/>
              </w:rPr>
              <w:drawing>
                <wp:anchor distT="0" distB="0" distL="114300" distR="114300" simplePos="0" relativeHeight="251664384" behindDoc="0" locked="0" layoutInCell="1" allowOverlap="1" wp14:anchorId="5681D2D8" wp14:editId="65BD85B9">
                  <wp:simplePos x="0" y="0"/>
                  <wp:positionH relativeFrom="column">
                    <wp:posOffset>178398</wp:posOffset>
                  </wp:positionH>
                  <wp:positionV relativeFrom="paragraph">
                    <wp:posOffset>116579</wp:posOffset>
                  </wp:positionV>
                  <wp:extent cx="1676400" cy="1792347"/>
                  <wp:effectExtent l="0" t="0" r="0" b="0"/>
                  <wp:wrapNone/>
                  <wp:docPr id="14497364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736489" name=""/>
                          <pic:cNvPicPr/>
                        </pic:nvPicPr>
                        <pic:blipFill>
                          <a:blip r:embed="rId8">
                            <a:extLst>
                              <a:ext uri="{28A0092B-C50C-407E-A947-70E740481C1C}">
                                <a14:useLocalDpi xmlns:a14="http://schemas.microsoft.com/office/drawing/2010/main" val="0"/>
                              </a:ext>
                            </a:extLst>
                          </a:blip>
                          <a:stretch>
                            <a:fillRect/>
                          </a:stretch>
                        </pic:blipFill>
                        <pic:spPr>
                          <a:xfrm>
                            <a:off x="0" y="0"/>
                            <a:ext cx="1676400" cy="1792347"/>
                          </a:xfrm>
                          <a:prstGeom prst="rect">
                            <a:avLst/>
                          </a:prstGeom>
                        </pic:spPr>
                      </pic:pic>
                    </a:graphicData>
                  </a:graphic>
                </wp:anchor>
              </w:drawing>
            </w:r>
          </w:p>
          <w:p w14:paraId="5D8286FF" w14:textId="61DD55F6" w:rsidR="008A43FB" w:rsidRDefault="008A43FB" w:rsidP="00D76DA4">
            <w:pPr>
              <w:spacing w:before="120" w:after="120"/>
              <w:rPr>
                <w:rFonts w:cs="Arial"/>
                <w:sz w:val="21"/>
                <w:szCs w:val="21"/>
              </w:rPr>
            </w:pPr>
          </w:p>
          <w:p w14:paraId="56B0FABF" w14:textId="77777777" w:rsidR="008A43FB" w:rsidRDefault="008A43FB" w:rsidP="00D76DA4">
            <w:pPr>
              <w:spacing w:before="120" w:after="120"/>
              <w:rPr>
                <w:rFonts w:cs="Arial"/>
                <w:sz w:val="21"/>
                <w:szCs w:val="21"/>
              </w:rPr>
            </w:pPr>
          </w:p>
          <w:p w14:paraId="09342DF7" w14:textId="77777777" w:rsidR="00275E26" w:rsidRDefault="00275E26" w:rsidP="00D76DA4">
            <w:pPr>
              <w:spacing w:before="120" w:after="120"/>
              <w:rPr>
                <w:rFonts w:cs="Arial"/>
                <w:sz w:val="21"/>
                <w:szCs w:val="21"/>
              </w:rPr>
            </w:pPr>
          </w:p>
          <w:p w14:paraId="1AAC9E9C" w14:textId="77777777" w:rsidR="00275E26" w:rsidRDefault="00275E26" w:rsidP="00D76DA4">
            <w:pPr>
              <w:spacing w:before="120" w:after="120"/>
              <w:rPr>
                <w:rFonts w:cs="Arial"/>
                <w:sz w:val="21"/>
                <w:szCs w:val="21"/>
              </w:rPr>
            </w:pPr>
          </w:p>
          <w:p w14:paraId="186D5D4C" w14:textId="77777777" w:rsidR="00275E26" w:rsidRDefault="00275E26" w:rsidP="00D76DA4">
            <w:pPr>
              <w:spacing w:before="120" w:after="120"/>
              <w:rPr>
                <w:rFonts w:cs="Arial"/>
                <w:sz w:val="21"/>
                <w:szCs w:val="21"/>
              </w:rPr>
            </w:pPr>
          </w:p>
          <w:p w14:paraId="5431C421" w14:textId="77777777" w:rsidR="00275E26" w:rsidRDefault="00275E26" w:rsidP="00D76DA4">
            <w:pPr>
              <w:spacing w:before="120" w:after="120"/>
              <w:rPr>
                <w:rFonts w:cs="Arial"/>
                <w:sz w:val="21"/>
                <w:szCs w:val="21"/>
              </w:rPr>
            </w:pPr>
          </w:p>
          <w:p w14:paraId="2B9D21E5" w14:textId="77777777" w:rsidR="00275E26" w:rsidRDefault="00275E26" w:rsidP="00D76DA4">
            <w:pPr>
              <w:spacing w:before="120" w:after="120"/>
              <w:rPr>
                <w:rFonts w:cs="Arial"/>
                <w:sz w:val="21"/>
                <w:szCs w:val="21"/>
              </w:rPr>
            </w:pPr>
          </w:p>
          <w:p w14:paraId="55D6800C" w14:textId="77777777" w:rsidR="00275E26" w:rsidRDefault="00275E26" w:rsidP="00D76DA4">
            <w:pPr>
              <w:spacing w:before="120" w:after="120"/>
              <w:rPr>
                <w:rFonts w:cs="Arial"/>
                <w:sz w:val="21"/>
                <w:szCs w:val="21"/>
              </w:rPr>
            </w:pPr>
          </w:p>
          <w:p w14:paraId="431D3177" w14:textId="3DD61797" w:rsidR="00F22762" w:rsidRPr="001B0B7C" w:rsidRDefault="00F22762" w:rsidP="00D76DA4">
            <w:pPr>
              <w:spacing w:before="120" w:after="120"/>
              <w:rPr>
                <w:rFonts w:cs="Arial"/>
                <w:sz w:val="21"/>
                <w:szCs w:val="21"/>
                <w:u w:val="single"/>
              </w:rPr>
            </w:pPr>
            <w:r w:rsidRPr="001B0B7C">
              <w:rPr>
                <w:rFonts w:cs="Arial"/>
                <w:sz w:val="21"/>
                <w:szCs w:val="21"/>
                <w:u w:val="single"/>
              </w:rPr>
              <w:lastRenderedPageBreak/>
              <w:t>Year One Phonics</w:t>
            </w:r>
          </w:p>
          <w:p w14:paraId="71C9727F" w14:textId="6FBB6AFA" w:rsidR="000D522F" w:rsidRDefault="000D522F" w:rsidP="00D76DA4">
            <w:pPr>
              <w:spacing w:before="120" w:after="120"/>
              <w:rPr>
                <w:rFonts w:cs="Arial"/>
                <w:sz w:val="21"/>
                <w:szCs w:val="21"/>
              </w:rPr>
            </w:pPr>
            <w:r w:rsidRPr="001B0B7C">
              <w:rPr>
                <w:rFonts w:cs="Arial"/>
                <w:sz w:val="21"/>
                <w:szCs w:val="21"/>
                <w:highlight w:val="green"/>
              </w:rPr>
              <w:t>54% of children passed Phonic screener</w:t>
            </w:r>
          </w:p>
          <w:p w14:paraId="1CD5115E" w14:textId="6BF54E08" w:rsidR="00E87692" w:rsidRDefault="005F6B91" w:rsidP="00D76DA4">
            <w:pPr>
              <w:spacing w:before="120" w:after="120"/>
              <w:rPr>
                <w:rFonts w:cs="Arial"/>
                <w:sz w:val="21"/>
                <w:szCs w:val="21"/>
              </w:rPr>
            </w:pPr>
            <w:r>
              <w:rPr>
                <w:rFonts w:cs="Arial"/>
                <w:sz w:val="21"/>
                <w:szCs w:val="21"/>
              </w:rPr>
              <w:t xml:space="preserve">77% </w:t>
            </w:r>
            <w:proofErr w:type="spellStart"/>
            <w:r w:rsidR="00E87692">
              <w:rPr>
                <w:rFonts w:cs="Arial"/>
                <w:sz w:val="21"/>
                <w:szCs w:val="21"/>
              </w:rPr>
              <w:t>Non disadvantaged</w:t>
            </w:r>
            <w:proofErr w:type="spellEnd"/>
            <w:r w:rsidR="00E87692">
              <w:rPr>
                <w:rFonts w:cs="Arial"/>
                <w:sz w:val="21"/>
                <w:szCs w:val="21"/>
              </w:rPr>
              <w:t xml:space="preserve"> </w:t>
            </w:r>
          </w:p>
          <w:p w14:paraId="4A8A33AD" w14:textId="2CF4D456" w:rsidR="00972900" w:rsidRPr="001B0B7C" w:rsidRDefault="00972900" w:rsidP="00D76DA4">
            <w:pPr>
              <w:spacing w:before="120" w:after="120"/>
              <w:rPr>
                <w:rFonts w:cs="Arial"/>
                <w:sz w:val="21"/>
                <w:szCs w:val="21"/>
                <w:u w:val="single"/>
              </w:rPr>
            </w:pPr>
            <w:r w:rsidRPr="001B0B7C">
              <w:rPr>
                <w:rFonts w:cs="Arial"/>
                <w:sz w:val="21"/>
                <w:szCs w:val="21"/>
                <w:u w:val="single"/>
              </w:rPr>
              <w:t xml:space="preserve">Less EHCP </w:t>
            </w:r>
          </w:p>
          <w:p w14:paraId="795C4C2B" w14:textId="44712333" w:rsidR="00972900" w:rsidRDefault="00972900" w:rsidP="00D76DA4">
            <w:pPr>
              <w:spacing w:before="120" w:after="120"/>
              <w:rPr>
                <w:rFonts w:cs="Arial"/>
                <w:sz w:val="21"/>
                <w:szCs w:val="21"/>
              </w:rPr>
            </w:pPr>
            <w:r w:rsidRPr="00473190">
              <w:rPr>
                <w:rFonts w:cs="Arial"/>
                <w:sz w:val="21"/>
                <w:szCs w:val="21"/>
                <w:highlight w:val="green"/>
              </w:rPr>
              <w:t xml:space="preserve">66% </w:t>
            </w:r>
            <w:r w:rsidR="004810B3" w:rsidRPr="00473190">
              <w:rPr>
                <w:rFonts w:cs="Arial"/>
                <w:sz w:val="21"/>
                <w:szCs w:val="21"/>
                <w:highlight w:val="green"/>
              </w:rPr>
              <w:t>of children passed</w:t>
            </w:r>
          </w:p>
          <w:p w14:paraId="18ABA390" w14:textId="658DF5A6" w:rsidR="005F6B91" w:rsidRDefault="00371624" w:rsidP="00D76DA4">
            <w:pPr>
              <w:spacing w:before="120" w:after="120"/>
              <w:rPr>
                <w:rFonts w:cs="Arial"/>
                <w:sz w:val="21"/>
                <w:szCs w:val="21"/>
              </w:rPr>
            </w:pPr>
            <w:r>
              <w:rPr>
                <w:rFonts w:cs="Arial"/>
                <w:sz w:val="21"/>
                <w:szCs w:val="21"/>
              </w:rPr>
              <w:t xml:space="preserve">78% </w:t>
            </w:r>
            <w:proofErr w:type="spellStart"/>
            <w:r>
              <w:rPr>
                <w:rFonts w:cs="Arial"/>
                <w:sz w:val="21"/>
                <w:szCs w:val="21"/>
              </w:rPr>
              <w:t>non disadvantaged</w:t>
            </w:r>
            <w:proofErr w:type="spellEnd"/>
            <w:r>
              <w:rPr>
                <w:rFonts w:cs="Arial"/>
                <w:sz w:val="21"/>
                <w:szCs w:val="21"/>
              </w:rPr>
              <w:t xml:space="preserve"> </w:t>
            </w:r>
          </w:p>
          <w:p w14:paraId="60F33E1F" w14:textId="37A30D90" w:rsidR="008A43FB" w:rsidRDefault="00EE0AEC" w:rsidP="00D76DA4">
            <w:pPr>
              <w:spacing w:before="120" w:after="120"/>
              <w:rPr>
                <w:rFonts w:cs="Arial"/>
                <w:sz w:val="21"/>
                <w:szCs w:val="21"/>
              </w:rPr>
            </w:pPr>
            <w:r>
              <w:rPr>
                <w:rFonts w:cs="Arial"/>
                <w:sz w:val="21"/>
                <w:szCs w:val="21"/>
              </w:rPr>
              <w:t>Big impact on disadvantaged group with number of EHCP plans.  When removed from data, the gap between dis</w:t>
            </w:r>
            <w:r w:rsidR="008C3994">
              <w:rPr>
                <w:rFonts w:cs="Arial"/>
                <w:sz w:val="21"/>
                <w:szCs w:val="21"/>
              </w:rPr>
              <w:t xml:space="preserve">advantaged and </w:t>
            </w:r>
            <w:proofErr w:type="spellStart"/>
            <w:r w:rsidR="008C3994">
              <w:rPr>
                <w:rFonts w:cs="Arial"/>
                <w:sz w:val="21"/>
                <w:szCs w:val="21"/>
              </w:rPr>
              <w:t>non disadvantaged</w:t>
            </w:r>
            <w:proofErr w:type="spellEnd"/>
            <w:r w:rsidR="008C3994">
              <w:rPr>
                <w:rFonts w:cs="Arial"/>
                <w:sz w:val="21"/>
                <w:szCs w:val="21"/>
              </w:rPr>
              <w:t xml:space="preserve"> narrows significantly.</w:t>
            </w:r>
          </w:p>
          <w:p w14:paraId="72FD4004" w14:textId="77777777" w:rsidR="00F22762" w:rsidRDefault="00F22762" w:rsidP="00D76DA4">
            <w:pPr>
              <w:spacing w:before="120" w:after="120"/>
              <w:rPr>
                <w:rFonts w:cs="Arial"/>
                <w:sz w:val="21"/>
                <w:szCs w:val="21"/>
              </w:rPr>
            </w:pPr>
          </w:p>
          <w:p w14:paraId="72D5CB5E" w14:textId="6DBDE7D9" w:rsidR="00F22762" w:rsidRDefault="00B26570" w:rsidP="00D76DA4">
            <w:pPr>
              <w:spacing w:before="120" w:after="120"/>
              <w:rPr>
                <w:rFonts w:cs="Arial"/>
                <w:sz w:val="21"/>
                <w:szCs w:val="21"/>
              </w:rPr>
            </w:pPr>
            <w:r>
              <w:rPr>
                <w:rFonts w:cs="Arial"/>
                <w:sz w:val="21"/>
                <w:szCs w:val="21"/>
              </w:rPr>
              <w:t>Year Two</w:t>
            </w:r>
            <w:r w:rsidR="00275464">
              <w:rPr>
                <w:rFonts w:cs="Arial"/>
                <w:sz w:val="21"/>
                <w:szCs w:val="21"/>
              </w:rPr>
              <w:t>, 11 children with SEN support, 3 with EHCP plan</w:t>
            </w:r>
          </w:p>
          <w:p w14:paraId="58A62601" w14:textId="76BA7E54" w:rsidR="00AD36DE" w:rsidRDefault="00AD36DE" w:rsidP="00D76DA4">
            <w:pPr>
              <w:spacing w:before="120" w:after="120"/>
              <w:rPr>
                <w:rFonts w:cs="Arial"/>
                <w:sz w:val="21"/>
                <w:szCs w:val="21"/>
              </w:rPr>
            </w:pPr>
            <w:r>
              <w:rPr>
                <w:rFonts w:cs="Arial"/>
                <w:sz w:val="21"/>
                <w:szCs w:val="21"/>
              </w:rPr>
              <w:t>Core subject – non dis</w:t>
            </w:r>
            <w:r w:rsidR="00A31C92">
              <w:rPr>
                <w:rFonts w:cs="Arial"/>
                <w:sz w:val="21"/>
                <w:szCs w:val="21"/>
              </w:rPr>
              <w:t>advantaged</w:t>
            </w:r>
          </w:p>
          <w:p w14:paraId="6CEB46B8" w14:textId="49EDB235" w:rsidR="00F22762" w:rsidRDefault="00936B01" w:rsidP="00D76DA4">
            <w:pPr>
              <w:spacing w:before="120" w:after="120"/>
              <w:rPr>
                <w:rFonts w:cs="Arial"/>
                <w:sz w:val="21"/>
                <w:szCs w:val="21"/>
              </w:rPr>
            </w:pPr>
            <w:r w:rsidRPr="00936B01">
              <w:rPr>
                <w:rFonts w:cs="Arial"/>
                <w:noProof/>
                <w:sz w:val="21"/>
                <w:szCs w:val="21"/>
              </w:rPr>
              <w:drawing>
                <wp:inline distT="0" distB="0" distL="0" distR="0" wp14:anchorId="3EDA7FCF" wp14:editId="5F65F8E5">
                  <wp:extent cx="5731510" cy="683260"/>
                  <wp:effectExtent l="0" t="0" r="2540" b="2540"/>
                  <wp:docPr id="516225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225003" name=""/>
                          <pic:cNvPicPr/>
                        </pic:nvPicPr>
                        <pic:blipFill>
                          <a:blip r:embed="rId9"/>
                          <a:stretch>
                            <a:fillRect/>
                          </a:stretch>
                        </pic:blipFill>
                        <pic:spPr>
                          <a:xfrm>
                            <a:off x="0" y="0"/>
                            <a:ext cx="5731510" cy="683260"/>
                          </a:xfrm>
                          <a:prstGeom prst="rect">
                            <a:avLst/>
                          </a:prstGeom>
                        </pic:spPr>
                      </pic:pic>
                    </a:graphicData>
                  </a:graphic>
                </wp:inline>
              </w:drawing>
            </w:r>
          </w:p>
          <w:p w14:paraId="6D2EBBE6" w14:textId="669B33F1" w:rsidR="00F22762" w:rsidRDefault="00A31C92" w:rsidP="00D76DA4">
            <w:pPr>
              <w:spacing w:before="120" w:after="120"/>
              <w:rPr>
                <w:rFonts w:cs="Arial"/>
                <w:sz w:val="21"/>
                <w:szCs w:val="21"/>
              </w:rPr>
            </w:pPr>
            <w:r>
              <w:rPr>
                <w:rFonts w:cs="Arial"/>
                <w:sz w:val="21"/>
                <w:szCs w:val="21"/>
              </w:rPr>
              <w:t>Core subjects - disadvantaged</w:t>
            </w:r>
          </w:p>
          <w:p w14:paraId="164430B2" w14:textId="7C5A9E53" w:rsidR="00747364" w:rsidRDefault="00AD36DE" w:rsidP="00D76DA4">
            <w:pPr>
              <w:spacing w:before="120" w:after="120"/>
              <w:rPr>
                <w:rFonts w:cs="Arial"/>
                <w:sz w:val="21"/>
                <w:szCs w:val="21"/>
              </w:rPr>
            </w:pPr>
            <w:r w:rsidRPr="00AD36DE">
              <w:rPr>
                <w:rFonts w:cs="Arial"/>
                <w:noProof/>
                <w:sz w:val="21"/>
                <w:szCs w:val="21"/>
              </w:rPr>
              <w:drawing>
                <wp:inline distT="0" distB="0" distL="0" distR="0" wp14:anchorId="3B78DF7F" wp14:editId="2722E308">
                  <wp:extent cx="5731510" cy="605155"/>
                  <wp:effectExtent l="0" t="0" r="2540" b="4445"/>
                  <wp:docPr id="3427547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754711" name=""/>
                          <pic:cNvPicPr/>
                        </pic:nvPicPr>
                        <pic:blipFill>
                          <a:blip r:embed="rId10"/>
                          <a:stretch>
                            <a:fillRect/>
                          </a:stretch>
                        </pic:blipFill>
                        <pic:spPr>
                          <a:xfrm>
                            <a:off x="0" y="0"/>
                            <a:ext cx="5731510" cy="605155"/>
                          </a:xfrm>
                          <a:prstGeom prst="rect">
                            <a:avLst/>
                          </a:prstGeom>
                        </pic:spPr>
                      </pic:pic>
                    </a:graphicData>
                  </a:graphic>
                </wp:inline>
              </w:drawing>
            </w:r>
          </w:p>
          <w:p w14:paraId="77C436C4" w14:textId="1CAEB289" w:rsidR="00747364" w:rsidRDefault="00F83372" w:rsidP="00D76DA4">
            <w:pPr>
              <w:spacing w:before="120" w:after="120"/>
              <w:rPr>
                <w:rFonts w:cs="Arial"/>
                <w:sz w:val="21"/>
                <w:szCs w:val="21"/>
              </w:rPr>
            </w:pPr>
            <w:r w:rsidRPr="00F83372">
              <w:rPr>
                <w:rFonts w:cs="Arial"/>
                <w:noProof/>
                <w:sz w:val="21"/>
                <w:szCs w:val="21"/>
              </w:rPr>
              <w:drawing>
                <wp:anchor distT="0" distB="0" distL="114300" distR="114300" simplePos="0" relativeHeight="251665408" behindDoc="0" locked="0" layoutInCell="1" allowOverlap="1" wp14:anchorId="55CDAB19" wp14:editId="194899EB">
                  <wp:simplePos x="0" y="0"/>
                  <wp:positionH relativeFrom="column">
                    <wp:posOffset>-1829</wp:posOffset>
                  </wp:positionH>
                  <wp:positionV relativeFrom="paragraph">
                    <wp:posOffset>251647</wp:posOffset>
                  </wp:positionV>
                  <wp:extent cx="1527586" cy="1715667"/>
                  <wp:effectExtent l="0" t="0" r="0" b="0"/>
                  <wp:wrapNone/>
                  <wp:docPr id="328927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92703" name=""/>
                          <pic:cNvPicPr/>
                        </pic:nvPicPr>
                        <pic:blipFill>
                          <a:blip r:embed="rId11">
                            <a:extLst>
                              <a:ext uri="{28A0092B-C50C-407E-A947-70E740481C1C}">
                                <a14:useLocalDpi xmlns:a14="http://schemas.microsoft.com/office/drawing/2010/main" val="0"/>
                              </a:ext>
                            </a:extLst>
                          </a:blip>
                          <a:stretch>
                            <a:fillRect/>
                          </a:stretch>
                        </pic:blipFill>
                        <pic:spPr>
                          <a:xfrm>
                            <a:off x="0" y="0"/>
                            <a:ext cx="1543082" cy="1733071"/>
                          </a:xfrm>
                          <a:prstGeom prst="rect">
                            <a:avLst/>
                          </a:prstGeom>
                        </pic:spPr>
                      </pic:pic>
                    </a:graphicData>
                  </a:graphic>
                  <wp14:sizeRelH relativeFrom="margin">
                    <wp14:pctWidth>0</wp14:pctWidth>
                  </wp14:sizeRelH>
                  <wp14:sizeRelV relativeFrom="margin">
                    <wp14:pctHeight>0</wp14:pctHeight>
                  </wp14:sizeRelV>
                </wp:anchor>
              </w:drawing>
            </w:r>
          </w:p>
          <w:p w14:paraId="15C18072" w14:textId="71531DE4" w:rsidR="004D78C2" w:rsidRDefault="004D78C2" w:rsidP="00D76DA4">
            <w:pPr>
              <w:spacing w:before="120" w:after="120"/>
              <w:rPr>
                <w:rFonts w:cs="Arial"/>
                <w:sz w:val="21"/>
                <w:szCs w:val="21"/>
              </w:rPr>
            </w:pPr>
          </w:p>
          <w:p w14:paraId="12C3FF07" w14:textId="77777777" w:rsidR="00202B1C" w:rsidRDefault="00202B1C" w:rsidP="00D76DA4">
            <w:pPr>
              <w:spacing w:before="120" w:after="120"/>
              <w:rPr>
                <w:rFonts w:cs="Arial"/>
                <w:sz w:val="21"/>
                <w:szCs w:val="21"/>
              </w:rPr>
            </w:pPr>
          </w:p>
          <w:p w14:paraId="3701541D" w14:textId="4C4A015D" w:rsidR="00202B1C" w:rsidRDefault="00202B1C" w:rsidP="00D76DA4">
            <w:pPr>
              <w:spacing w:before="120" w:after="120"/>
              <w:rPr>
                <w:rFonts w:cs="Arial"/>
                <w:sz w:val="21"/>
                <w:szCs w:val="21"/>
              </w:rPr>
            </w:pPr>
            <w:r>
              <w:rPr>
                <w:rFonts w:cs="Arial"/>
                <w:sz w:val="21"/>
                <w:szCs w:val="21"/>
              </w:rPr>
              <w:t xml:space="preserve"> </w:t>
            </w:r>
          </w:p>
          <w:p w14:paraId="202DCD92" w14:textId="53C2EB87" w:rsidR="00747364" w:rsidRDefault="00747364" w:rsidP="00D76DA4">
            <w:pPr>
              <w:spacing w:before="120" w:after="120"/>
              <w:rPr>
                <w:rFonts w:cs="Arial"/>
                <w:sz w:val="21"/>
                <w:szCs w:val="21"/>
              </w:rPr>
            </w:pPr>
          </w:p>
          <w:p w14:paraId="378BA4EA" w14:textId="4E9CC57C" w:rsidR="00747364" w:rsidRDefault="00747364" w:rsidP="00D76DA4">
            <w:pPr>
              <w:spacing w:before="120" w:after="120"/>
              <w:rPr>
                <w:rFonts w:cs="Arial"/>
                <w:sz w:val="21"/>
                <w:szCs w:val="21"/>
              </w:rPr>
            </w:pPr>
          </w:p>
          <w:p w14:paraId="250CAA6B" w14:textId="77777777" w:rsidR="00747364" w:rsidRDefault="00747364" w:rsidP="00D76DA4">
            <w:pPr>
              <w:spacing w:before="120" w:after="120"/>
              <w:rPr>
                <w:rFonts w:cs="Arial"/>
                <w:sz w:val="21"/>
                <w:szCs w:val="21"/>
              </w:rPr>
            </w:pPr>
          </w:p>
          <w:p w14:paraId="545F77D9" w14:textId="1629E5EA" w:rsidR="00202B1C" w:rsidRDefault="00202B1C" w:rsidP="00D76DA4">
            <w:pPr>
              <w:spacing w:before="120" w:after="120"/>
              <w:rPr>
                <w:rFonts w:cs="Arial"/>
                <w:sz w:val="21"/>
                <w:szCs w:val="21"/>
              </w:rPr>
            </w:pPr>
          </w:p>
          <w:p w14:paraId="3DBB98D0" w14:textId="77D284AA" w:rsidR="00E60D8E" w:rsidRDefault="00E60D8E" w:rsidP="00D76DA4">
            <w:pPr>
              <w:spacing w:before="120" w:after="120"/>
              <w:rPr>
                <w:rFonts w:cs="Arial"/>
                <w:sz w:val="21"/>
                <w:szCs w:val="21"/>
              </w:rPr>
            </w:pPr>
          </w:p>
          <w:p w14:paraId="590DCC1A" w14:textId="210F5867" w:rsidR="00E60D8E" w:rsidRDefault="001144A8" w:rsidP="00D76DA4">
            <w:pPr>
              <w:spacing w:before="120" w:after="120"/>
              <w:rPr>
                <w:rFonts w:cs="Arial"/>
                <w:sz w:val="21"/>
                <w:szCs w:val="21"/>
              </w:rPr>
            </w:pPr>
            <w:r>
              <w:rPr>
                <w:rFonts w:cs="Arial"/>
                <w:sz w:val="21"/>
                <w:szCs w:val="21"/>
              </w:rPr>
              <w:t>Year 2 phon</w:t>
            </w:r>
            <w:r w:rsidR="004C52D3">
              <w:rPr>
                <w:rFonts w:cs="Arial"/>
                <w:sz w:val="21"/>
                <w:szCs w:val="21"/>
              </w:rPr>
              <w:t>ics</w:t>
            </w:r>
            <w:r>
              <w:rPr>
                <w:rFonts w:cs="Arial"/>
                <w:sz w:val="21"/>
                <w:szCs w:val="21"/>
              </w:rPr>
              <w:t xml:space="preserve"> </w:t>
            </w:r>
          </w:p>
          <w:p w14:paraId="45E63852" w14:textId="11FE2285" w:rsidR="00880CCD" w:rsidRDefault="001144A8" w:rsidP="00D76DA4">
            <w:pPr>
              <w:spacing w:before="120" w:after="120"/>
              <w:rPr>
                <w:rFonts w:cs="Arial"/>
                <w:sz w:val="21"/>
                <w:szCs w:val="21"/>
              </w:rPr>
            </w:pPr>
            <w:r>
              <w:rPr>
                <w:rFonts w:cs="Arial"/>
                <w:sz w:val="21"/>
                <w:szCs w:val="21"/>
              </w:rPr>
              <w:t>63% disadvantaged children achieved p</w:t>
            </w:r>
            <w:r w:rsidR="00880CCD">
              <w:rPr>
                <w:rFonts w:cs="Arial"/>
                <w:sz w:val="21"/>
                <w:szCs w:val="21"/>
              </w:rPr>
              <w:t>assed phonics by the end of Year 2</w:t>
            </w:r>
          </w:p>
          <w:p w14:paraId="68BDB765" w14:textId="6B2C0510" w:rsidR="00B86492" w:rsidRDefault="00B86492" w:rsidP="00D76DA4">
            <w:pPr>
              <w:spacing w:before="120" w:after="120"/>
              <w:rPr>
                <w:rFonts w:cs="Arial"/>
                <w:sz w:val="21"/>
                <w:szCs w:val="21"/>
              </w:rPr>
            </w:pPr>
            <w:r>
              <w:rPr>
                <w:rFonts w:cs="Arial"/>
                <w:sz w:val="21"/>
                <w:szCs w:val="21"/>
              </w:rPr>
              <w:t xml:space="preserve">87% - non disadvantaged achieved </w:t>
            </w:r>
            <w:r w:rsidR="00BE0E6A">
              <w:rPr>
                <w:rFonts w:cs="Arial"/>
                <w:sz w:val="21"/>
                <w:szCs w:val="21"/>
              </w:rPr>
              <w:t>phonics pass</w:t>
            </w:r>
          </w:p>
          <w:p w14:paraId="6E0C8FB5" w14:textId="0F6E5C74" w:rsidR="000D334E" w:rsidRDefault="000D334E" w:rsidP="00D76DA4">
            <w:pPr>
              <w:spacing w:before="120" w:after="120"/>
              <w:rPr>
                <w:rFonts w:cs="Arial"/>
                <w:sz w:val="21"/>
                <w:szCs w:val="21"/>
              </w:rPr>
            </w:pPr>
            <w:r>
              <w:rPr>
                <w:rFonts w:cs="Arial"/>
                <w:sz w:val="21"/>
                <w:szCs w:val="21"/>
              </w:rPr>
              <w:t>71% disadvantaged had passed (without EHCP)</w:t>
            </w:r>
          </w:p>
          <w:p w14:paraId="0D2002A8" w14:textId="7691E030" w:rsidR="004912AC" w:rsidRPr="00D576BF" w:rsidRDefault="004912AC" w:rsidP="00D76DA4">
            <w:pPr>
              <w:spacing w:before="120" w:after="120"/>
              <w:rPr>
                <w:rFonts w:cs="Arial"/>
                <w:sz w:val="21"/>
                <w:szCs w:val="21"/>
              </w:rPr>
            </w:pPr>
          </w:p>
        </w:tc>
      </w:tr>
      <w:tr w:rsidR="00D76DA4" w14:paraId="4D4F870B" w14:textId="77777777" w:rsidTr="008878BE">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2F9C754" w14:textId="77777777" w:rsidR="00862844" w:rsidRDefault="005E1CE3" w:rsidP="00D76DA4">
            <w:pPr>
              <w:spacing w:before="120" w:after="120"/>
              <w:rPr>
                <w:b/>
                <w:bCs/>
                <w:u w:val="single"/>
              </w:rPr>
            </w:pPr>
            <w:r w:rsidRPr="005E1CE3">
              <w:rPr>
                <w:b/>
                <w:bCs/>
                <w:u w:val="single"/>
              </w:rPr>
              <w:lastRenderedPageBreak/>
              <w:t xml:space="preserve">For children’s </w:t>
            </w:r>
            <w:proofErr w:type="spellStart"/>
            <w:r w:rsidRPr="005E1CE3">
              <w:rPr>
                <w:b/>
                <w:bCs/>
                <w:u w:val="single"/>
              </w:rPr>
              <w:t>well being</w:t>
            </w:r>
            <w:proofErr w:type="spellEnd"/>
            <w:r w:rsidRPr="005E1CE3">
              <w:rPr>
                <w:b/>
                <w:bCs/>
                <w:u w:val="single"/>
              </w:rPr>
              <w:t xml:space="preserve"> to be enhanced and for them to have positive attitudes to learning.</w:t>
            </w:r>
          </w:p>
          <w:p w14:paraId="6A686310" w14:textId="77777777" w:rsidR="00E70B98" w:rsidRDefault="00E70B98" w:rsidP="00D76DA4">
            <w:pPr>
              <w:spacing w:before="120" w:after="120"/>
            </w:pPr>
            <w:r w:rsidRPr="00E70B98">
              <w:t>Learning mentor – completed ELSA training</w:t>
            </w:r>
          </w:p>
          <w:p w14:paraId="3A17386D" w14:textId="00FD4E58" w:rsidR="00A63008" w:rsidRDefault="00A63008" w:rsidP="00D76DA4">
            <w:pPr>
              <w:spacing w:before="120" w:after="120"/>
            </w:pPr>
            <w:r>
              <w:lastRenderedPageBreak/>
              <w:t>Continued support with Mental health team</w:t>
            </w:r>
            <w:r w:rsidR="001A289C">
              <w:t xml:space="preserve">, including therapy for younger age groups, </w:t>
            </w:r>
            <w:proofErr w:type="spellStart"/>
            <w:r w:rsidR="001A289C">
              <w:t>eg</w:t>
            </w:r>
            <w:proofErr w:type="spellEnd"/>
            <w:r w:rsidR="001A289C">
              <w:t xml:space="preserve"> Happy heads</w:t>
            </w:r>
            <w:r w:rsidR="000A2A63">
              <w:t xml:space="preserve">, strengthening families, SSS, School nurse, </w:t>
            </w:r>
            <w:proofErr w:type="gramStart"/>
            <w:r w:rsidR="000A2A63">
              <w:t>drop in</w:t>
            </w:r>
            <w:proofErr w:type="gramEnd"/>
            <w:r w:rsidR="000A2A63">
              <w:t xml:space="preserve"> workshops for SEN and mental health awareness. </w:t>
            </w:r>
          </w:p>
          <w:p w14:paraId="580A1F41" w14:textId="00E31264" w:rsidR="001A289C" w:rsidRDefault="00FD09D8" w:rsidP="00D76DA4">
            <w:pPr>
              <w:spacing w:before="120" w:after="120"/>
            </w:pPr>
            <w:r>
              <w:t>Close relationships with families, regular meetings with learning mentor/SENCO/Principal</w:t>
            </w:r>
          </w:p>
          <w:p w14:paraId="53A7F271" w14:textId="420F9504" w:rsidR="00FD09D8" w:rsidRDefault="00FD09D8" w:rsidP="00D76DA4">
            <w:pPr>
              <w:spacing w:before="120" w:after="120"/>
            </w:pPr>
            <w:r>
              <w:t>Shared EHA’s with DSL’s</w:t>
            </w:r>
          </w:p>
          <w:p w14:paraId="2EF9609D" w14:textId="358AC4ED" w:rsidR="00E70B98" w:rsidRDefault="000A2A63" w:rsidP="00D76DA4">
            <w:pPr>
              <w:spacing w:before="120" w:after="120"/>
            </w:pPr>
            <w:r>
              <w:t>Children more aware of expectation – incentives/class dojo/</w:t>
            </w:r>
            <w:r w:rsidR="00D32BE8">
              <w:t xml:space="preserve">token economy systems/individualised reward charts and incentive </w:t>
            </w:r>
            <w:r w:rsidR="00BA509E">
              <w:t>systems/alternative approach/</w:t>
            </w:r>
            <w:proofErr w:type="gramStart"/>
            <w:r w:rsidR="00BA509E">
              <w:t>nurture based</w:t>
            </w:r>
            <w:proofErr w:type="gramEnd"/>
            <w:r w:rsidR="00BA509E">
              <w:t xml:space="preserve"> curriculum.</w:t>
            </w:r>
          </w:p>
          <w:p w14:paraId="61556013" w14:textId="358148BF" w:rsidR="00BA509E" w:rsidRPr="00E70B98" w:rsidRDefault="00BA509E" w:rsidP="00D76DA4">
            <w:pPr>
              <w:spacing w:before="120" w:after="120"/>
            </w:pPr>
            <w:r>
              <w:t>All class teachers are responsible for reasonable adjustments</w:t>
            </w:r>
            <w:r w:rsidR="00D10E83">
              <w:t>, supported by the SENDCO</w:t>
            </w:r>
          </w:p>
          <w:p w14:paraId="485A5A85" w14:textId="416C6B68" w:rsidR="00E70B98" w:rsidRPr="005E1CE3" w:rsidRDefault="00E70B98" w:rsidP="00D76DA4">
            <w:pPr>
              <w:spacing w:before="120" w:after="120"/>
              <w:rPr>
                <w:b/>
                <w:bCs/>
                <w:u w:val="single"/>
              </w:rPr>
            </w:pPr>
          </w:p>
        </w:tc>
      </w:tr>
      <w:tr w:rsidR="00D76DA4" w14:paraId="0FD0C9D6" w14:textId="77777777" w:rsidTr="008878BE">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9CF015" w14:textId="4389A492" w:rsidR="00673531" w:rsidRDefault="00834E1E" w:rsidP="00D76DA4">
            <w:pPr>
              <w:pStyle w:val="TableRowCentered"/>
              <w:jc w:val="left"/>
              <w:rPr>
                <w:b/>
                <w:bCs/>
                <w:sz w:val="22"/>
                <w:szCs w:val="22"/>
                <w:u w:val="single"/>
              </w:rPr>
            </w:pPr>
            <w:r w:rsidRPr="00834E1E">
              <w:rPr>
                <w:b/>
                <w:bCs/>
                <w:sz w:val="22"/>
                <w:szCs w:val="22"/>
                <w:u w:val="single"/>
              </w:rPr>
              <w:lastRenderedPageBreak/>
              <w:t>Speech and language levels will increase</w:t>
            </w:r>
          </w:p>
          <w:p w14:paraId="050E0371" w14:textId="77777777" w:rsidR="00F111DE" w:rsidRDefault="00F111DE" w:rsidP="00D76DA4">
            <w:pPr>
              <w:pStyle w:val="TableRowCentered"/>
              <w:jc w:val="left"/>
              <w:rPr>
                <w:b/>
                <w:bCs/>
                <w:sz w:val="22"/>
                <w:szCs w:val="22"/>
                <w:u w:val="single"/>
              </w:rPr>
            </w:pPr>
          </w:p>
          <w:p w14:paraId="6F519D53" w14:textId="5299B374" w:rsidR="009F112A" w:rsidRPr="00F111DE" w:rsidRDefault="00F111DE" w:rsidP="00D76DA4">
            <w:pPr>
              <w:pStyle w:val="TableRowCentered"/>
              <w:jc w:val="left"/>
              <w:rPr>
                <w:szCs w:val="24"/>
              </w:rPr>
            </w:pPr>
            <w:r w:rsidRPr="00F111DE">
              <w:rPr>
                <w:szCs w:val="24"/>
              </w:rPr>
              <w:t>Listening, attention and understanding</w:t>
            </w:r>
          </w:p>
          <w:p w14:paraId="076D120B" w14:textId="09A743CC" w:rsidR="00673531" w:rsidRDefault="00322B8D" w:rsidP="00D76DA4">
            <w:pPr>
              <w:pStyle w:val="TableRowCentered"/>
              <w:jc w:val="left"/>
              <w:rPr>
                <w:sz w:val="22"/>
                <w:szCs w:val="22"/>
              </w:rPr>
            </w:pPr>
            <w:r w:rsidRPr="00322B8D">
              <w:rPr>
                <w:noProof/>
                <w:sz w:val="22"/>
                <w:szCs w:val="22"/>
              </w:rPr>
              <w:drawing>
                <wp:inline distT="0" distB="0" distL="0" distR="0" wp14:anchorId="70E0A9D8" wp14:editId="75E0C145">
                  <wp:extent cx="5731510" cy="339725"/>
                  <wp:effectExtent l="0" t="0" r="2540" b="3175"/>
                  <wp:docPr id="5015389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538948" name=""/>
                          <pic:cNvPicPr/>
                        </pic:nvPicPr>
                        <pic:blipFill>
                          <a:blip r:embed="rId12"/>
                          <a:stretch>
                            <a:fillRect/>
                          </a:stretch>
                        </pic:blipFill>
                        <pic:spPr>
                          <a:xfrm>
                            <a:off x="0" y="0"/>
                            <a:ext cx="5731510" cy="339725"/>
                          </a:xfrm>
                          <a:prstGeom prst="rect">
                            <a:avLst/>
                          </a:prstGeom>
                        </pic:spPr>
                      </pic:pic>
                    </a:graphicData>
                  </a:graphic>
                </wp:inline>
              </w:drawing>
            </w:r>
          </w:p>
          <w:p w14:paraId="5A755F3F" w14:textId="77777777" w:rsidR="00673531" w:rsidRDefault="00673531" w:rsidP="00D76DA4">
            <w:pPr>
              <w:pStyle w:val="TableRowCentered"/>
              <w:jc w:val="left"/>
              <w:rPr>
                <w:sz w:val="22"/>
                <w:szCs w:val="22"/>
              </w:rPr>
            </w:pPr>
          </w:p>
          <w:p w14:paraId="03F87531" w14:textId="6DD8AAE5" w:rsidR="009F112A" w:rsidRDefault="00F111DE" w:rsidP="00D76DA4">
            <w:pPr>
              <w:pStyle w:val="TableRowCentered"/>
              <w:jc w:val="left"/>
              <w:rPr>
                <w:sz w:val="22"/>
                <w:szCs w:val="22"/>
              </w:rPr>
            </w:pPr>
            <w:r>
              <w:rPr>
                <w:sz w:val="22"/>
                <w:szCs w:val="22"/>
              </w:rPr>
              <w:t>58% of reception children reached expected levels</w:t>
            </w:r>
          </w:p>
          <w:p w14:paraId="354FFF79" w14:textId="7B36AF8C" w:rsidR="00027CCF" w:rsidRDefault="00027CCF" w:rsidP="00D76DA4">
            <w:pPr>
              <w:pStyle w:val="TableRowCentered"/>
              <w:jc w:val="left"/>
              <w:rPr>
                <w:sz w:val="22"/>
                <w:szCs w:val="22"/>
              </w:rPr>
            </w:pPr>
            <w:r>
              <w:rPr>
                <w:sz w:val="22"/>
                <w:szCs w:val="22"/>
              </w:rPr>
              <w:t xml:space="preserve">80% </w:t>
            </w:r>
            <w:proofErr w:type="spellStart"/>
            <w:r>
              <w:rPr>
                <w:sz w:val="22"/>
                <w:szCs w:val="22"/>
              </w:rPr>
              <w:t>non disadvantaged</w:t>
            </w:r>
            <w:proofErr w:type="spellEnd"/>
            <w:r>
              <w:rPr>
                <w:sz w:val="22"/>
                <w:szCs w:val="22"/>
              </w:rPr>
              <w:t xml:space="preserve"> children reached expected levels</w:t>
            </w:r>
          </w:p>
          <w:p w14:paraId="6AA1CBD7" w14:textId="77777777" w:rsidR="00F10003" w:rsidRDefault="00F10003" w:rsidP="00D76DA4">
            <w:pPr>
              <w:pStyle w:val="TableRowCentered"/>
              <w:jc w:val="left"/>
              <w:rPr>
                <w:sz w:val="22"/>
                <w:szCs w:val="22"/>
              </w:rPr>
            </w:pPr>
          </w:p>
          <w:p w14:paraId="46AEAAD2" w14:textId="1B7DB269" w:rsidR="00F10003" w:rsidRDefault="00F10003" w:rsidP="00D76DA4">
            <w:pPr>
              <w:pStyle w:val="TableRowCentered"/>
              <w:jc w:val="left"/>
              <w:rPr>
                <w:sz w:val="22"/>
                <w:szCs w:val="22"/>
              </w:rPr>
            </w:pPr>
            <w:r>
              <w:rPr>
                <w:sz w:val="22"/>
                <w:szCs w:val="22"/>
              </w:rPr>
              <w:t>Speaking</w:t>
            </w:r>
          </w:p>
          <w:p w14:paraId="6AB1E47C" w14:textId="4DAB16D5" w:rsidR="00F111DE" w:rsidRDefault="00F111DE" w:rsidP="00D76DA4">
            <w:pPr>
              <w:pStyle w:val="TableRowCentered"/>
              <w:jc w:val="left"/>
              <w:rPr>
                <w:sz w:val="22"/>
                <w:szCs w:val="22"/>
              </w:rPr>
            </w:pPr>
            <w:r w:rsidRPr="009F112A">
              <w:rPr>
                <w:noProof/>
                <w:sz w:val="22"/>
                <w:szCs w:val="22"/>
              </w:rPr>
              <w:drawing>
                <wp:anchor distT="0" distB="0" distL="114300" distR="114300" simplePos="0" relativeHeight="251666432" behindDoc="0" locked="0" layoutInCell="1" allowOverlap="1" wp14:anchorId="3797BAE7" wp14:editId="70AD041C">
                  <wp:simplePos x="0" y="0"/>
                  <wp:positionH relativeFrom="column">
                    <wp:posOffset>35588</wp:posOffset>
                  </wp:positionH>
                  <wp:positionV relativeFrom="paragraph">
                    <wp:posOffset>-607</wp:posOffset>
                  </wp:positionV>
                  <wp:extent cx="5731510" cy="182245"/>
                  <wp:effectExtent l="0" t="0" r="2540" b="8255"/>
                  <wp:wrapNone/>
                  <wp:docPr id="1830609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0609070"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82245"/>
                          </a:xfrm>
                          <a:prstGeom prst="rect">
                            <a:avLst/>
                          </a:prstGeom>
                        </pic:spPr>
                      </pic:pic>
                    </a:graphicData>
                  </a:graphic>
                </wp:anchor>
              </w:drawing>
            </w:r>
          </w:p>
          <w:p w14:paraId="5B042110" w14:textId="77777777" w:rsidR="00F111DE" w:rsidRDefault="00F111DE" w:rsidP="00D76DA4">
            <w:pPr>
              <w:pStyle w:val="TableRowCentered"/>
              <w:jc w:val="left"/>
              <w:rPr>
                <w:sz w:val="22"/>
                <w:szCs w:val="22"/>
              </w:rPr>
            </w:pPr>
          </w:p>
          <w:p w14:paraId="101BA5C2" w14:textId="30DC50F0" w:rsidR="009F112A" w:rsidRDefault="00F10003" w:rsidP="00D76DA4">
            <w:pPr>
              <w:pStyle w:val="TableRowCentered"/>
              <w:jc w:val="left"/>
              <w:rPr>
                <w:sz w:val="22"/>
                <w:szCs w:val="22"/>
              </w:rPr>
            </w:pPr>
            <w:r>
              <w:rPr>
                <w:sz w:val="22"/>
                <w:szCs w:val="22"/>
              </w:rPr>
              <w:t>63% of reception children reached expected levels</w:t>
            </w:r>
          </w:p>
          <w:p w14:paraId="2C2F1883" w14:textId="77777777" w:rsidR="00673531" w:rsidRDefault="004F6943" w:rsidP="00A6023A">
            <w:pPr>
              <w:pStyle w:val="TableRowCentered"/>
              <w:jc w:val="left"/>
              <w:rPr>
                <w:sz w:val="22"/>
                <w:szCs w:val="22"/>
              </w:rPr>
            </w:pPr>
            <w:r>
              <w:rPr>
                <w:sz w:val="22"/>
                <w:szCs w:val="22"/>
              </w:rPr>
              <w:t xml:space="preserve">81% </w:t>
            </w:r>
            <w:proofErr w:type="spellStart"/>
            <w:r>
              <w:rPr>
                <w:sz w:val="22"/>
                <w:szCs w:val="22"/>
              </w:rPr>
              <w:t>non disadvantaged</w:t>
            </w:r>
            <w:proofErr w:type="spellEnd"/>
            <w:r>
              <w:rPr>
                <w:sz w:val="22"/>
                <w:szCs w:val="22"/>
              </w:rPr>
              <w:t xml:space="preserve"> children reached expected levels</w:t>
            </w:r>
          </w:p>
          <w:p w14:paraId="77D108EF" w14:textId="77777777" w:rsidR="00A6023A" w:rsidRDefault="00A6023A" w:rsidP="00A6023A">
            <w:pPr>
              <w:pStyle w:val="TableRowCentered"/>
              <w:jc w:val="left"/>
              <w:rPr>
                <w:sz w:val="22"/>
                <w:szCs w:val="22"/>
              </w:rPr>
            </w:pPr>
          </w:p>
          <w:p w14:paraId="05A00962" w14:textId="77777777" w:rsidR="00A83071" w:rsidRPr="00E70B98" w:rsidRDefault="00A83071" w:rsidP="00A6023A">
            <w:pPr>
              <w:pStyle w:val="TableRowCentered"/>
              <w:jc w:val="left"/>
              <w:rPr>
                <w:sz w:val="22"/>
                <w:szCs w:val="22"/>
                <w:u w:val="single"/>
              </w:rPr>
            </w:pPr>
            <w:r w:rsidRPr="00E70B98">
              <w:rPr>
                <w:sz w:val="22"/>
                <w:szCs w:val="22"/>
                <w:u w:val="single"/>
              </w:rPr>
              <w:t>Speech and Language</w:t>
            </w:r>
          </w:p>
          <w:p w14:paraId="5A62E9E6" w14:textId="77777777" w:rsidR="00A83071" w:rsidRDefault="000F3493" w:rsidP="00A6023A">
            <w:pPr>
              <w:pStyle w:val="TableRowCentered"/>
              <w:jc w:val="left"/>
              <w:rPr>
                <w:sz w:val="22"/>
                <w:szCs w:val="22"/>
              </w:rPr>
            </w:pPr>
            <w:r>
              <w:rPr>
                <w:sz w:val="22"/>
                <w:szCs w:val="22"/>
              </w:rPr>
              <w:t>Continued input from SALT team, training in Gestalt language communicators, Intensive Interaction</w:t>
            </w:r>
            <w:r w:rsidR="005C1BC9">
              <w:rPr>
                <w:sz w:val="22"/>
                <w:szCs w:val="22"/>
              </w:rPr>
              <w:t xml:space="preserve"> and</w:t>
            </w:r>
            <w:r w:rsidR="00477FB7">
              <w:rPr>
                <w:sz w:val="22"/>
                <w:szCs w:val="22"/>
              </w:rPr>
              <w:t xml:space="preserve"> communication booklets</w:t>
            </w:r>
            <w:r w:rsidR="005C1BC9">
              <w:rPr>
                <w:sz w:val="22"/>
                <w:szCs w:val="22"/>
              </w:rPr>
              <w:t xml:space="preserve">.  Caseload reduced with SALT advice and resources shared. </w:t>
            </w:r>
          </w:p>
          <w:p w14:paraId="02E3444C" w14:textId="77777777" w:rsidR="005C1BC9" w:rsidRDefault="00B4223C" w:rsidP="00A6023A">
            <w:pPr>
              <w:pStyle w:val="TableRowCentered"/>
              <w:jc w:val="left"/>
              <w:rPr>
                <w:sz w:val="22"/>
                <w:szCs w:val="22"/>
              </w:rPr>
            </w:pPr>
            <w:r>
              <w:rPr>
                <w:sz w:val="22"/>
                <w:szCs w:val="22"/>
              </w:rPr>
              <w:t xml:space="preserve">SALT plans have been closed with new style system where parents and staff participate in </w:t>
            </w:r>
            <w:r w:rsidR="00CA4C1B">
              <w:rPr>
                <w:sz w:val="22"/>
                <w:szCs w:val="22"/>
              </w:rPr>
              <w:t xml:space="preserve">evaluation and next steps/support moving forward. </w:t>
            </w:r>
          </w:p>
          <w:p w14:paraId="4570B4B1" w14:textId="05362170" w:rsidR="00CA4C1B" w:rsidRDefault="00CA4C1B" w:rsidP="00A6023A">
            <w:pPr>
              <w:pStyle w:val="TableRowCentered"/>
              <w:jc w:val="left"/>
              <w:rPr>
                <w:sz w:val="22"/>
                <w:szCs w:val="22"/>
              </w:rPr>
            </w:pPr>
            <w:r>
              <w:rPr>
                <w:sz w:val="22"/>
                <w:szCs w:val="22"/>
              </w:rPr>
              <w:t xml:space="preserve">SALT have conducted </w:t>
            </w:r>
            <w:r w:rsidR="00E70B98">
              <w:rPr>
                <w:sz w:val="22"/>
                <w:szCs w:val="22"/>
              </w:rPr>
              <w:t xml:space="preserve">reviews/assessments in school, with TA and parents working together in a series of sessions. </w:t>
            </w:r>
          </w:p>
        </w:tc>
      </w:tr>
      <w:tr w:rsidR="00D76DA4" w14:paraId="76EEDC21" w14:textId="77777777" w:rsidTr="008878BE">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76BBA99" w14:textId="2265B00E" w:rsidR="00D76DA4" w:rsidRDefault="006C63AB" w:rsidP="00D76DA4">
            <w:pPr>
              <w:pStyle w:val="TableRowCentered"/>
              <w:jc w:val="left"/>
              <w:rPr>
                <w:b/>
                <w:bCs/>
                <w:sz w:val="22"/>
                <w:szCs w:val="22"/>
                <w:u w:val="single"/>
              </w:rPr>
            </w:pPr>
            <w:r w:rsidRPr="006C63AB">
              <w:rPr>
                <w:b/>
                <w:bCs/>
                <w:sz w:val="22"/>
                <w:szCs w:val="22"/>
                <w:u w:val="single"/>
              </w:rPr>
              <w:t>Whole School attendance to be in line with national expectations</w:t>
            </w:r>
          </w:p>
          <w:p w14:paraId="06AD4B82" w14:textId="74C40F2E" w:rsidR="008E3DBA" w:rsidRDefault="008E3DBA" w:rsidP="00D76DA4">
            <w:pPr>
              <w:pStyle w:val="TableRowCentered"/>
              <w:jc w:val="left"/>
              <w:rPr>
                <w:b/>
                <w:bCs/>
                <w:sz w:val="22"/>
                <w:szCs w:val="22"/>
                <w:u w:val="single"/>
              </w:rPr>
            </w:pPr>
          </w:p>
          <w:p w14:paraId="2166F399" w14:textId="5D07D2F0" w:rsidR="008E3DBA" w:rsidRDefault="008E3DBA" w:rsidP="00D76DA4">
            <w:pPr>
              <w:pStyle w:val="TableRowCentered"/>
              <w:jc w:val="left"/>
              <w:rPr>
                <w:b/>
                <w:bCs/>
                <w:sz w:val="22"/>
                <w:szCs w:val="22"/>
                <w:u w:val="single"/>
              </w:rPr>
            </w:pPr>
          </w:p>
          <w:p w14:paraId="4C4A14C8" w14:textId="01F11703" w:rsidR="00EA39F6" w:rsidRDefault="00A86C4C" w:rsidP="00D76DA4">
            <w:pPr>
              <w:pStyle w:val="TableRowCentered"/>
              <w:jc w:val="left"/>
              <w:rPr>
                <w:b/>
                <w:bCs/>
                <w:sz w:val="22"/>
                <w:szCs w:val="22"/>
                <w:u w:val="single"/>
              </w:rPr>
            </w:pPr>
            <w:r w:rsidRPr="00A86C4C">
              <w:rPr>
                <w:b/>
                <w:bCs/>
                <w:sz w:val="22"/>
                <w:szCs w:val="22"/>
                <w:u w:val="single"/>
              </w:rPr>
              <w:drawing>
                <wp:anchor distT="0" distB="0" distL="114300" distR="114300" simplePos="0" relativeHeight="251668480" behindDoc="0" locked="0" layoutInCell="1" allowOverlap="1" wp14:anchorId="18C36763" wp14:editId="24D6A5A9">
                  <wp:simplePos x="0" y="0"/>
                  <wp:positionH relativeFrom="column">
                    <wp:posOffset>86511</wp:posOffset>
                  </wp:positionH>
                  <wp:positionV relativeFrom="paragraph">
                    <wp:posOffset>104977</wp:posOffset>
                  </wp:positionV>
                  <wp:extent cx="5731510" cy="1077595"/>
                  <wp:effectExtent l="0" t="0" r="2540" b="8255"/>
                  <wp:wrapNone/>
                  <wp:docPr id="20252594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59452" name=""/>
                          <pic:cNvPicPr/>
                        </pic:nvPicPr>
                        <pic:blipFill>
                          <a:blip r:embed="rId14">
                            <a:extLst>
                              <a:ext uri="{28A0092B-C50C-407E-A947-70E740481C1C}">
                                <a14:useLocalDpi xmlns:a14="http://schemas.microsoft.com/office/drawing/2010/main" val="0"/>
                              </a:ext>
                            </a:extLst>
                          </a:blip>
                          <a:stretch>
                            <a:fillRect/>
                          </a:stretch>
                        </pic:blipFill>
                        <pic:spPr>
                          <a:xfrm>
                            <a:off x="0" y="0"/>
                            <a:ext cx="5731510" cy="1077595"/>
                          </a:xfrm>
                          <a:prstGeom prst="rect">
                            <a:avLst/>
                          </a:prstGeom>
                        </pic:spPr>
                      </pic:pic>
                    </a:graphicData>
                  </a:graphic>
                </wp:anchor>
              </w:drawing>
            </w:r>
          </w:p>
          <w:p w14:paraId="56A584DF" w14:textId="5410F6BE" w:rsidR="00EA39F6" w:rsidRDefault="00EA39F6" w:rsidP="00D76DA4">
            <w:pPr>
              <w:pStyle w:val="TableRowCentered"/>
              <w:jc w:val="left"/>
              <w:rPr>
                <w:b/>
                <w:bCs/>
                <w:sz w:val="22"/>
                <w:szCs w:val="22"/>
                <w:u w:val="single"/>
              </w:rPr>
            </w:pPr>
          </w:p>
          <w:p w14:paraId="0E8E3F9B" w14:textId="2E094C16" w:rsidR="00EA39F6" w:rsidRDefault="00EA39F6" w:rsidP="00D76DA4">
            <w:pPr>
              <w:pStyle w:val="TableRowCentered"/>
              <w:jc w:val="left"/>
              <w:rPr>
                <w:b/>
                <w:bCs/>
                <w:sz w:val="22"/>
                <w:szCs w:val="22"/>
                <w:u w:val="single"/>
              </w:rPr>
            </w:pPr>
          </w:p>
          <w:p w14:paraId="3F0BA707" w14:textId="5F274E3B" w:rsidR="00EA39F6" w:rsidRDefault="00EA39F6" w:rsidP="00D76DA4">
            <w:pPr>
              <w:pStyle w:val="TableRowCentered"/>
              <w:jc w:val="left"/>
              <w:rPr>
                <w:b/>
                <w:bCs/>
                <w:sz w:val="22"/>
                <w:szCs w:val="22"/>
                <w:u w:val="single"/>
              </w:rPr>
            </w:pPr>
          </w:p>
          <w:p w14:paraId="34301498" w14:textId="6F387D98" w:rsidR="00EA39F6" w:rsidRDefault="00EA39F6" w:rsidP="00D76DA4">
            <w:pPr>
              <w:pStyle w:val="TableRowCentered"/>
              <w:jc w:val="left"/>
              <w:rPr>
                <w:b/>
                <w:bCs/>
                <w:sz w:val="22"/>
                <w:szCs w:val="22"/>
                <w:u w:val="single"/>
              </w:rPr>
            </w:pPr>
          </w:p>
          <w:p w14:paraId="24CF091B" w14:textId="21C0FC4B" w:rsidR="00EA39F6" w:rsidRDefault="00EA39F6" w:rsidP="00D76DA4">
            <w:pPr>
              <w:pStyle w:val="TableRowCentered"/>
              <w:jc w:val="left"/>
              <w:rPr>
                <w:b/>
                <w:bCs/>
                <w:sz w:val="22"/>
                <w:szCs w:val="22"/>
                <w:u w:val="single"/>
              </w:rPr>
            </w:pPr>
          </w:p>
          <w:p w14:paraId="3C08DA1A" w14:textId="3A64813D" w:rsidR="008769F8" w:rsidRDefault="008769F8" w:rsidP="00D76DA4">
            <w:pPr>
              <w:pStyle w:val="TableRowCentered"/>
              <w:jc w:val="left"/>
              <w:rPr>
                <w:b/>
                <w:bCs/>
                <w:sz w:val="22"/>
                <w:szCs w:val="22"/>
                <w:u w:val="single"/>
              </w:rPr>
            </w:pPr>
          </w:p>
          <w:p w14:paraId="3B7B3113" w14:textId="12766CCC" w:rsidR="008769F8" w:rsidRDefault="008769F8" w:rsidP="00D76DA4">
            <w:pPr>
              <w:pStyle w:val="TableRowCentered"/>
              <w:jc w:val="left"/>
              <w:rPr>
                <w:b/>
                <w:bCs/>
                <w:sz w:val="22"/>
                <w:szCs w:val="22"/>
                <w:u w:val="single"/>
              </w:rPr>
            </w:pPr>
          </w:p>
          <w:p w14:paraId="7AF2E4E6" w14:textId="4412E138" w:rsidR="008769F8" w:rsidRDefault="007C51CE" w:rsidP="00D76DA4">
            <w:pPr>
              <w:pStyle w:val="TableRowCentered"/>
              <w:jc w:val="left"/>
              <w:rPr>
                <w:b/>
                <w:bCs/>
                <w:sz w:val="22"/>
                <w:szCs w:val="22"/>
                <w:u w:val="single"/>
              </w:rPr>
            </w:pPr>
            <w:r w:rsidRPr="00EA39F6">
              <w:lastRenderedPageBreak/>
              <w:drawing>
                <wp:anchor distT="0" distB="0" distL="114300" distR="114300" simplePos="0" relativeHeight="251667456" behindDoc="0" locked="0" layoutInCell="1" allowOverlap="1" wp14:anchorId="6FEB7CEA" wp14:editId="4E490534">
                  <wp:simplePos x="0" y="0"/>
                  <wp:positionH relativeFrom="column">
                    <wp:posOffset>90170</wp:posOffset>
                  </wp:positionH>
                  <wp:positionV relativeFrom="paragraph">
                    <wp:posOffset>97750</wp:posOffset>
                  </wp:positionV>
                  <wp:extent cx="5731510" cy="2185670"/>
                  <wp:effectExtent l="0" t="0" r="2540" b="5080"/>
                  <wp:wrapNone/>
                  <wp:docPr id="94263691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636919" name="Picture 1" descr="A screenshot of a computer&#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2185670"/>
                          </a:xfrm>
                          <a:prstGeom prst="rect">
                            <a:avLst/>
                          </a:prstGeom>
                        </pic:spPr>
                      </pic:pic>
                    </a:graphicData>
                  </a:graphic>
                </wp:anchor>
              </w:drawing>
            </w:r>
          </w:p>
          <w:p w14:paraId="7C4985CF" w14:textId="6664CCD4" w:rsidR="008769F8" w:rsidRDefault="008769F8" w:rsidP="00D76DA4">
            <w:pPr>
              <w:pStyle w:val="TableRowCentered"/>
              <w:jc w:val="left"/>
              <w:rPr>
                <w:b/>
                <w:bCs/>
                <w:sz w:val="22"/>
                <w:szCs w:val="22"/>
                <w:u w:val="single"/>
              </w:rPr>
            </w:pPr>
          </w:p>
          <w:p w14:paraId="18A337AF" w14:textId="7CADC0A8" w:rsidR="008769F8" w:rsidRDefault="008769F8" w:rsidP="00D76DA4">
            <w:pPr>
              <w:pStyle w:val="TableRowCentered"/>
              <w:jc w:val="left"/>
              <w:rPr>
                <w:b/>
                <w:bCs/>
                <w:sz w:val="22"/>
                <w:szCs w:val="22"/>
                <w:u w:val="single"/>
              </w:rPr>
            </w:pPr>
          </w:p>
          <w:p w14:paraId="23E50113" w14:textId="7F9ADFB6" w:rsidR="008769F8" w:rsidRDefault="008769F8" w:rsidP="00D76DA4">
            <w:pPr>
              <w:pStyle w:val="TableRowCentered"/>
              <w:jc w:val="left"/>
              <w:rPr>
                <w:b/>
                <w:bCs/>
                <w:sz w:val="22"/>
                <w:szCs w:val="22"/>
                <w:u w:val="single"/>
              </w:rPr>
            </w:pPr>
          </w:p>
          <w:p w14:paraId="3E16DFC8" w14:textId="77221436" w:rsidR="008769F8" w:rsidRDefault="008769F8" w:rsidP="00D76DA4">
            <w:pPr>
              <w:pStyle w:val="TableRowCentered"/>
              <w:jc w:val="left"/>
              <w:rPr>
                <w:b/>
                <w:bCs/>
                <w:sz w:val="22"/>
                <w:szCs w:val="22"/>
                <w:u w:val="single"/>
              </w:rPr>
            </w:pPr>
          </w:p>
          <w:p w14:paraId="57C2E2B2" w14:textId="5D92079C" w:rsidR="008769F8" w:rsidRDefault="008769F8" w:rsidP="00D76DA4">
            <w:pPr>
              <w:pStyle w:val="TableRowCentered"/>
              <w:jc w:val="left"/>
              <w:rPr>
                <w:b/>
                <w:bCs/>
                <w:sz w:val="22"/>
                <w:szCs w:val="22"/>
                <w:u w:val="single"/>
              </w:rPr>
            </w:pPr>
          </w:p>
          <w:p w14:paraId="405982B6" w14:textId="2F1D9CB8" w:rsidR="008769F8" w:rsidRDefault="008769F8" w:rsidP="00D76DA4">
            <w:pPr>
              <w:pStyle w:val="TableRowCentered"/>
              <w:jc w:val="left"/>
              <w:rPr>
                <w:b/>
                <w:bCs/>
                <w:sz w:val="22"/>
                <w:szCs w:val="22"/>
                <w:u w:val="single"/>
              </w:rPr>
            </w:pPr>
          </w:p>
          <w:p w14:paraId="07F5EE4A" w14:textId="1A65A747" w:rsidR="008769F8" w:rsidRDefault="008769F8" w:rsidP="00D76DA4">
            <w:pPr>
              <w:pStyle w:val="TableRowCentered"/>
              <w:jc w:val="left"/>
              <w:rPr>
                <w:b/>
                <w:bCs/>
                <w:sz w:val="22"/>
                <w:szCs w:val="22"/>
                <w:u w:val="single"/>
              </w:rPr>
            </w:pPr>
          </w:p>
          <w:p w14:paraId="5EB6AD83" w14:textId="46B014DB" w:rsidR="008769F8" w:rsidRDefault="008769F8" w:rsidP="00D76DA4">
            <w:pPr>
              <w:pStyle w:val="TableRowCentered"/>
              <w:jc w:val="left"/>
              <w:rPr>
                <w:b/>
                <w:bCs/>
                <w:sz w:val="22"/>
                <w:szCs w:val="22"/>
                <w:u w:val="single"/>
              </w:rPr>
            </w:pPr>
          </w:p>
          <w:p w14:paraId="684381F1" w14:textId="746DE35F" w:rsidR="00EA39F6" w:rsidRDefault="00EA39F6" w:rsidP="00D76DA4">
            <w:pPr>
              <w:pStyle w:val="TableRowCentered"/>
              <w:jc w:val="left"/>
              <w:rPr>
                <w:b/>
                <w:bCs/>
                <w:sz w:val="22"/>
                <w:szCs w:val="22"/>
                <w:u w:val="single"/>
              </w:rPr>
            </w:pPr>
          </w:p>
          <w:p w14:paraId="3630EAF2" w14:textId="1890C65A" w:rsidR="00EA39F6" w:rsidRDefault="00EA39F6" w:rsidP="00D76DA4">
            <w:pPr>
              <w:pStyle w:val="TableRowCentered"/>
              <w:jc w:val="left"/>
              <w:rPr>
                <w:b/>
                <w:bCs/>
                <w:sz w:val="22"/>
                <w:szCs w:val="22"/>
                <w:u w:val="single"/>
              </w:rPr>
            </w:pPr>
          </w:p>
          <w:p w14:paraId="02DE2A42" w14:textId="05745F86" w:rsidR="00EA39F6" w:rsidRDefault="00EA39F6" w:rsidP="00D76DA4">
            <w:pPr>
              <w:pStyle w:val="TableRowCentered"/>
              <w:jc w:val="left"/>
              <w:rPr>
                <w:b/>
                <w:bCs/>
                <w:sz w:val="22"/>
                <w:szCs w:val="22"/>
                <w:u w:val="single"/>
              </w:rPr>
            </w:pPr>
          </w:p>
          <w:p w14:paraId="66763C9A" w14:textId="77777777" w:rsidR="00EA39F6" w:rsidRDefault="00EA39F6" w:rsidP="00D76DA4">
            <w:pPr>
              <w:pStyle w:val="TableRowCentered"/>
              <w:jc w:val="left"/>
              <w:rPr>
                <w:b/>
                <w:bCs/>
                <w:sz w:val="22"/>
                <w:szCs w:val="22"/>
                <w:u w:val="single"/>
              </w:rPr>
            </w:pPr>
          </w:p>
          <w:p w14:paraId="4DA9A424" w14:textId="5321624F" w:rsidR="00EA39F6" w:rsidRDefault="00E40B10" w:rsidP="00D76DA4">
            <w:pPr>
              <w:pStyle w:val="TableRowCentered"/>
              <w:jc w:val="left"/>
              <w:rPr>
                <w:b/>
                <w:bCs/>
                <w:sz w:val="22"/>
                <w:szCs w:val="22"/>
                <w:u w:val="single"/>
              </w:rPr>
            </w:pPr>
            <w:r>
              <w:rPr>
                <w:b/>
                <w:bCs/>
                <w:sz w:val="22"/>
                <w:szCs w:val="22"/>
                <w:u w:val="single"/>
              </w:rPr>
              <w:t xml:space="preserve">2024 – 2025 </w:t>
            </w:r>
            <w:r w:rsidR="007C51CE">
              <w:rPr>
                <w:b/>
                <w:bCs/>
                <w:sz w:val="22"/>
                <w:szCs w:val="22"/>
                <w:u w:val="single"/>
              </w:rPr>
              <w:t xml:space="preserve">Gap between school and national – 1.7% </w:t>
            </w:r>
          </w:p>
          <w:p w14:paraId="7489478B" w14:textId="77777777" w:rsidR="00EA39F6" w:rsidRDefault="00EA39F6" w:rsidP="00D76DA4">
            <w:pPr>
              <w:pStyle w:val="TableRowCentered"/>
              <w:jc w:val="left"/>
              <w:rPr>
                <w:b/>
                <w:bCs/>
                <w:sz w:val="22"/>
                <w:szCs w:val="22"/>
                <w:u w:val="single"/>
              </w:rPr>
            </w:pPr>
          </w:p>
          <w:p w14:paraId="4E0668CF" w14:textId="24E3DFB6" w:rsidR="00BB4A24" w:rsidRDefault="00BB4A24" w:rsidP="00D76DA4">
            <w:pPr>
              <w:pStyle w:val="TableRowCentered"/>
              <w:jc w:val="left"/>
              <w:rPr>
                <w:b/>
                <w:bCs/>
                <w:sz w:val="22"/>
                <w:szCs w:val="22"/>
                <w:u w:val="single"/>
              </w:rPr>
            </w:pPr>
            <w:r w:rsidRPr="00BB4A24">
              <w:rPr>
                <w:b/>
                <w:bCs/>
                <w:sz w:val="22"/>
                <w:szCs w:val="22"/>
                <w:u w:val="single"/>
              </w:rPr>
              <w:drawing>
                <wp:inline distT="0" distB="0" distL="0" distR="0" wp14:anchorId="550A0AC1" wp14:editId="7D4B6C72">
                  <wp:extent cx="2781688" cy="1381318"/>
                  <wp:effectExtent l="0" t="0" r="0" b="9525"/>
                  <wp:docPr id="805481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481570" name=""/>
                          <pic:cNvPicPr/>
                        </pic:nvPicPr>
                        <pic:blipFill>
                          <a:blip r:embed="rId16"/>
                          <a:stretch>
                            <a:fillRect/>
                          </a:stretch>
                        </pic:blipFill>
                        <pic:spPr>
                          <a:xfrm>
                            <a:off x="0" y="0"/>
                            <a:ext cx="2781688" cy="1381318"/>
                          </a:xfrm>
                          <a:prstGeom prst="rect">
                            <a:avLst/>
                          </a:prstGeom>
                        </pic:spPr>
                      </pic:pic>
                    </a:graphicData>
                  </a:graphic>
                </wp:inline>
              </w:drawing>
            </w:r>
          </w:p>
          <w:p w14:paraId="13131A5E" w14:textId="77777777" w:rsidR="00BB4A24" w:rsidRDefault="00BB4A24" w:rsidP="00D76DA4">
            <w:pPr>
              <w:pStyle w:val="TableRowCentered"/>
              <w:jc w:val="left"/>
              <w:rPr>
                <w:b/>
                <w:bCs/>
                <w:sz w:val="22"/>
                <w:szCs w:val="22"/>
                <w:u w:val="single"/>
              </w:rPr>
            </w:pPr>
          </w:p>
          <w:p w14:paraId="6A1201D6" w14:textId="5E5121A0" w:rsidR="00BB4A24" w:rsidRDefault="00BB4A24" w:rsidP="00D76DA4">
            <w:pPr>
              <w:pStyle w:val="TableRowCentered"/>
              <w:jc w:val="left"/>
              <w:rPr>
                <w:b/>
                <w:bCs/>
                <w:sz w:val="22"/>
                <w:szCs w:val="22"/>
                <w:u w:val="single"/>
              </w:rPr>
            </w:pPr>
            <w:r>
              <w:rPr>
                <w:b/>
                <w:bCs/>
                <w:sz w:val="22"/>
                <w:szCs w:val="22"/>
                <w:u w:val="single"/>
              </w:rPr>
              <w:t xml:space="preserve">2023 – 2024 gap between school and national </w:t>
            </w:r>
            <w:r w:rsidR="00760C37">
              <w:rPr>
                <w:b/>
                <w:bCs/>
                <w:sz w:val="22"/>
                <w:szCs w:val="22"/>
                <w:u w:val="single"/>
              </w:rPr>
              <w:t>–</w:t>
            </w:r>
            <w:r>
              <w:rPr>
                <w:b/>
                <w:bCs/>
                <w:sz w:val="22"/>
                <w:szCs w:val="22"/>
                <w:u w:val="single"/>
              </w:rPr>
              <w:t xml:space="preserve"> </w:t>
            </w:r>
            <w:r w:rsidR="00760C37">
              <w:rPr>
                <w:b/>
                <w:bCs/>
                <w:sz w:val="22"/>
                <w:szCs w:val="22"/>
                <w:u w:val="single"/>
              </w:rPr>
              <w:t>1.7%</w:t>
            </w:r>
            <w:r w:rsidR="00D60570">
              <w:rPr>
                <w:b/>
                <w:bCs/>
                <w:sz w:val="22"/>
                <w:szCs w:val="22"/>
                <w:u w:val="single"/>
              </w:rPr>
              <w:t xml:space="preserve"> </w:t>
            </w:r>
          </w:p>
          <w:p w14:paraId="78AEDCDB" w14:textId="3ADFD9C9" w:rsidR="00BB4A24" w:rsidRDefault="00BB4A24" w:rsidP="00D76DA4">
            <w:pPr>
              <w:pStyle w:val="TableRowCentered"/>
              <w:jc w:val="left"/>
              <w:rPr>
                <w:b/>
                <w:bCs/>
                <w:sz w:val="22"/>
                <w:szCs w:val="22"/>
                <w:u w:val="single"/>
              </w:rPr>
            </w:pPr>
          </w:p>
          <w:p w14:paraId="76474593" w14:textId="28FA908C" w:rsidR="001148C5" w:rsidRDefault="00760C37" w:rsidP="00D76DA4">
            <w:pPr>
              <w:pStyle w:val="TableRowCentered"/>
              <w:jc w:val="left"/>
              <w:rPr>
                <w:sz w:val="22"/>
                <w:szCs w:val="22"/>
              </w:rPr>
            </w:pPr>
            <w:r>
              <w:rPr>
                <w:sz w:val="22"/>
                <w:szCs w:val="22"/>
              </w:rPr>
              <w:t>The gap has not increased,</w:t>
            </w:r>
            <w:r w:rsidR="00221B67">
              <w:rPr>
                <w:sz w:val="22"/>
                <w:szCs w:val="22"/>
              </w:rPr>
              <w:t xml:space="preserve"> however </w:t>
            </w:r>
            <w:r w:rsidR="004A47C2">
              <w:rPr>
                <w:sz w:val="22"/>
                <w:szCs w:val="22"/>
              </w:rPr>
              <w:t xml:space="preserve">prior to this, </w:t>
            </w:r>
            <w:r w:rsidR="00E86B12">
              <w:rPr>
                <w:sz w:val="22"/>
                <w:szCs w:val="22"/>
              </w:rPr>
              <w:t>the gap was 2.6</w:t>
            </w:r>
            <w:r w:rsidR="00D60570">
              <w:rPr>
                <w:sz w:val="22"/>
                <w:szCs w:val="22"/>
              </w:rPr>
              <w:t>%</w:t>
            </w:r>
            <w:r w:rsidR="00E86B12">
              <w:rPr>
                <w:sz w:val="22"/>
                <w:szCs w:val="22"/>
              </w:rPr>
              <w:t xml:space="preserve"> showing </w:t>
            </w:r>
            <w:r w:rsidR="00D60570">
              <w:rPr>
                <w:sz w:val="22"/>
                <w:szCs w:val="22"/>
              </w:rPr>
              <w:t xml:space="preserve">that we have maintained the decreasing gap. </w:t>
            </w:r>
          </w:p>
          <w:p w14:paraId="21E4AE84" w14:textId="38CD5CA2" w:rsidR="001148C5" w:rsidRDefault="001148C5" w:rsidP="00D76DA4">
            <w:pPr>
              <w:pStyle w:val="TableRowCentered"/>
              <w:jc w:val="left"/>
              <w:rPr>
                <w:sz w:val="22"/>
                <w:szCs w:val="22"/>
              </w:rPr>
            </w:pPr>
          </w:p>
          <w:p w14:paraId="0E2298A0" w14:textId="59360701" w:rsidR="001148C5" w:rsidRDefault="001148C5" w:rsidP="00D76DA4">
            <w:pPr>
              <w:pStyle w:val="TableRowCentered"/>
              <w:jc w:val="left"/>
              <w:rPr>
                <w:sz w:val="22"/>
                <w:szCs w:val="22"/>
              </w:rPr>
            </w:pPr>
          </w:p>
          <w:p w14:paraId="73020813" w14:textId="38B2BE20" w:rsidR="001148C5" w:rsidRDefault="00221B67" w:rsidP="00D76DA4">
            <w:pPr>
              <w:pStyle w:val="TableRowCentered"/>
              <w:jc w:val="left"/>
              <w:rPr>
                <w:sz w:val="22"/>
                <w:szCs w:val="22"/>
              </w:rPr>
            </w:pPr>
            <w:r w:rsidRPr="001148C5">
              <w:rPr>
                <w:sz w:val="22"/>
                <w:szCs w:val="22"/>
              </w:rPr>
              <w:drawing>
                <wp:anchor distT="0" distB="0" distL="114300" distR="114300" simplePos="0" relativeHeight="251669504" behindDoc="0" locked="0" layoutInCell="1" allowOverlap="1" wp14:anchorId="6EA07D5D" wp14:editId="0A4BB213">
                  <wp:simplePos x="0" y="0"/>
                  <wp:positionH relativeFrom="column">
                    <wp:posOffset>227182</wp:posOffset>
                  </wp:positionH>
                  <wp:positionV relativeFrom="paragraph">
                    <wp:posOffset>50783</wp:posOffset>
                  </wp:positionV>
                  <wp:extent cx="3077004" cy="1857634"/>
                  <wp:effectExtent l="0" t="0" r="9525" b="9525"/>
                  <wp:wrapNone/>
                  <wp:docPr id="1957776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7776172" name=""/>
                          <pic:cNvPicPr/>
                        </pic:nvPicPr>
                        <pic:blipFill>
                          <a:blip r:embed="rId17">
                            <a:extLst>
                              <a:ext uri="{28A0092B-C50C-407E-A947-70E740481C1C}">
                                <a14:useLocalDpi xmlns:a14="http://schemas.microsoft.com/office/drawing/2010/main" val="0"/>
                              </a:ext>
                            </a:extLst>
                          </a:blip>
                          <a:stretch>
                            <a:fillRect/>
                          </a:stretch>
                        </pic:blipFill>
                        <pic:spPr>
                          <a:xfrm>
                            <a:off x="0" y="0"/>
                            <a:ext cx="3077004" cy="1857634"/>
                          </a:xfrm>
                          <a:prstGeom prst="rect">
                            <a:avLst/>
                          </a:prstGeom>
                        </pic:spPr>
                      </pic:pic>
                    </a:graphicData>
                  </a:graphic>
                </wp:anchor>
              </w:drawing>
            </w:r>
          </w:p>
          <w:p w14:paraId="0B9ABC63" w14:textId="77777777" w:rsidR="001148C5" w:rsidRDefault="001148C5" w:rsidP="00D76DA4">
            <w:pPr>
              <w:pStyle w:val="TableRowCentered"/>
              <w:jc w:val="left"/>
              <w:rPr>
                <w:sz w:val="22"/>
                <w:szCs w:val="22"/>
              </w:rPr>
            </w:pPr>
          </w:p>
          <w:p w14:paraId="29FA27FD" w14:textId="77777777" w:rsidR="001148C5" w:rsidRDefault="001148C5" w:rsidP="00D76DA4">
            <w:pPr>
              <w:pStyle w:val="TableRowCentered"/>
              <w:jc w:val="left"/>
              <w:rPr>
                <w:sz w:val="22"/>
                <w:szCs w:val="22"/>
              </w:rPr>
            </w:pPr>
          </w:p>
          <w:p w14:paraId="47DCDD53" w14:textId="77777777" w:rsidR="00221B67" w:rsidRDefault="00221B67" w:rsidP="00D76DA4">
            <w:pPr>
              <w:pStyle w:val="TableRowCentered"/>
              <w:jc w:val="left"/>
              <w:rPr>
                <w:sz w:val="22"/>
                <w:szCs w:val="22"/>
              </w:rPr>
            </w:pPr>
          </w:p>
          <w:p w14:paraId="6DA752B0" w14:textId="77777777" w:rsidR="00221B67" w:rsidRDefault="00221B67" w:rsidP="00D76DA4">
            <w:pPr>
              <w:pStyle w:val="TableRowCentered"/>
              <w:jc w:val="left"/>
              <w:rPr>
                <w:sz w:val="22"/>
                <w:szCs w:val="22"/>
              </w:rPr>
            </w:pPr>
          </w:p>
          <w:p w14:paraId="1A64C8A0" w14:textId="77777777" w:rsidR="00221B67" w:rsidRDefault="00221B67" w:rsidP="00D76DA4">
            <w:pPr>
              <w:pStyle w:val="TableRowCentered"/>
              <w:jc w:val="left"/>
              <w:rPr>
                <w:sz w:val="22"/>
                <w:szCs w:val="22"/>
              </w:rPr>
            </w:pPr>
          </w:p>
          <w:p w14:paraId="41DF6744" w14:textId="77777777" w:rsidR="00221B67" w:rsidRDefault="00221B67" w:rsidP="00D76DA4">
            <w:pPr>
              <w:pStyle w:val="TableRowCentered"/>
              <w:jc w:val="left"/>
              <w:rPr>
                <w:sz w:val="22"/>
                <w:szCs w:val="22"/>
              </w:rPr>
            </w:pPr>
          </w:p>
          <w:p w14:paraId="5BB4A698" w14:textId="77777777" w:rsidR="00221B67" w:rsidRDefault="00221B67" w:rsidP="00D76DA4">
            <w:pPr>
              <w:pStyle w:val="TableRowCentered"/>
              <w:jc w:val="left"/>
              <w:rPr>
                <w:sz w:val="22"/>
                <w:szCs w:val="22"/>
              </w:rPr>
            </w:pPr>
          </w:p>
          <w:p w14:paraId="7AD1FE0A" w14:textId="77777777" w:rsidR="00221B67" w:rsidRDefault="00221B67" w:rsidP="00D76DA4">
            <w:pPr>
              <w:pStyle w:val="TableRowCentered"/>
              <w:jc w:val="left"/>
              <w:rPr>
                <w:sz w:val="22"/>
                <w:szCs w:val="22"/>
              </w:rPr>
            </w:pPr>
          </w:p>
          <w:p w14:paraId="40840728" w14:textId="77777777" w:rsidR="001148C5" w:rsidRDefault="001148C5" w:rsidP="00D76DA4">
            <w:pPr>
              <w:pStyle w:val="TableRowCentered"/>
              <w:jc w:val="left"/>
              <w:rPr>
                <w:sz w:val="22"/>
                <w:szCs w:val="22"/>
              </w:rPr>
            </w:pPr>
          </w:p>
          <w:p w14:paraId="12D0FFB7" w14:textId="7CDCDFD6" w:rsidR="00BB4A24" w:rsidRPr="00760C37" w:rsidRDefault="00760C37" w:rsidP="00D76DA4">
            <w:pPr>
              <w:pStyle w:val="TableRowCentered"/>
              <w:jc w:val="left"/>
              <w:rPr>
                <w:sz w:val="22"/>
                <w:szCs w:val="22"/>
              </w:rPr>
            </w:pPr>
            <w:r>
              <w:rPr>
                <w:sz w:val="22"/>
                <w:szCs w:val="22"/>
              </w:rPr>
              <w:t xml:space="preserve"> </w:t>
            </w:r>
          </w:p>
        </w:tc>
      </w:tr>
    </w:tbl>
    <w:p w14:paraId="6F3C9A81" w14:textId="77777777" w:rsidR="007C51CE" w:rsidRDefault="007C51CE" w:rsidP="007C51CE">
      <w:pPr>
        <w:spacing w:after="0" w:line="240" w:lineRule="auto"/>
      </w:pPr>
    </w:p>
    <w:p w14:paraId="3CDE470F" w14:textId="77777777" w:rsidR="007C51CE" w:rsidRDefault="007C51CE" w:rsidP="007C51CE">
      <w:pPr>
        <w:spacing w:after="0" w:line="240" w:lineRule="auto"/>
      </w:pPr>
    </w:p>
    <w:p w14:paraId="4E09EF50" w14:textId="03004832" w:rsidR="00C31D27" w:rsidRDefault="00C31D27" w:rsidP="007C51CE">
      <w:pPr>
        <w:spacing w:after="0" w:line="240" w:lineRule="auto"/>
      </w:pPr>
      <w:r>
        <w:t>Further information (optional)</w:t>
      </w:r>
    </w:p>
    <w:tbl>
      <w:tblPr>
        <w:tblW w:w="9486" w:type="dxa"/>
        <w:tblCellMar>
          <w:left w:w="10" w:type="dxa"/>
          <w:right w:w="10" w:type="dxa"/>
        </w:tblCellMar>
        <w:tblLook w:val="04A0" w:firstRow="1" w:lastRow="0" w:firstColumn="1" w:lastColumn="0" w:noHBand="0" w:noVBand="1"/>
      </w:tblPr>
      <w:tblGrid>
        <w:gridCol w:w="9486"/>
      </w:tblGrid>
      <w:tr w:rsidR="00C31D27" w14:paraId="1132BDD5" w14:textId="77777777" w:rsidTr="008878BE">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2EB716" w14:textId="77777777" w:rsidR="00C31D27" w:rsidRDefault="00C31D27" w:rsidP="008878BE">
            <w:pPr>
              <w:spacing w:before="120" w:after="120"/>
              <w:rPr>
                <w:i/>
                <w:iCs/>
              </w:rPr>
            </w:pPr>
            <w:r>
              <w:rPr>
                <w:i/>
                <w:iCs/>
              </w:rPr>
              <w:t xml:space="preserve"> </w:t>
            </w:r>
          </w:p>
        </w:tc>
      </w:tr>
      <w:bookmarkEnd w:id="14"/>
      <w:bookmarkEnd w:id="15"/>
      <w:bookmarkEnd w:id="16"/>
    </w:tbl>
    <w:p w14:paraId="62A94B26" w14:textId="77777777" w:rsidR="00C31D27" w:rsidRDefault="00C31D27" w:rsidP="00C31D27"/>
    <w:p w14:paraId="0F3962E7" w14:textId="77777777" w:rsidR="00C31D27" w:rsidRDefault="00C31D27"/>
    <w:sectPr w:rsidR="00C31D27">
      <w:headerReference w:type="even" r:id="rId18"/>
      <w:headerReference w:type="default" r:id="rId19"/>
      <w:footerReference w:type="even" r:id="rId20"/>
      <w:footerReference w:type="default" r:id="rId21"/>
      <w:headerReference w:type="first" r:id="rId22"/>
      <w:footerReference w:type="firs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F49A89" w14:textId="77777777" w:rsidR="006212D7" w:rsidRDefault="006212D7" w:rsidP="00C31D27">
      <w:pPr>
        <w:spacing w:after="0" w:line="240" w:lineRule="auto"/>
      </w:pPr>
      <w:r>
        <w:separator/>
      </w:r>
    </w:p>
  </w:endnote>
  <w:endnote w:type="continuationSeparator" w:id="0">
    <w:p w14:paraId="453E66CB" w14:textId="77777777" w:rsidR="006212D7" w:rsidRDefault="006212D7" w:rsidP="00C31D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CC7B14" w14:textId="1C351BF1" w:rsidR="00C31D27" w:rsidRDefault="00C31D27">
    <w:pPr>
      <w:pStyle w:val="Footer"/>
    </w:pPr>
    <w:r>
      <w:rPr>
        <w:noProof/>
      </w:rPr>
      <mc:AlternateContent>
        <mc:Choice Requires="wps">
          <w:drawing>
            <wp:anchor distT="0" distB="0" distL="0" distR="0" simplePos="0" relativeHeight="251662336" behindDoc="0" locked="0" layoutInCell="1" allowOverlap="1" wp14:anchorId="3C7DAC05" wp14:editId="70E669A3">
              <wp:simplePos x="635" y="635"/>
              <wp:positionH relativeFrom="page">
                <wp:align>left</wp:align>
              </wp:positionH>
              <wp:positionV relativeFrom="page">
                <wp:align>bottom</wp:align>
              </wp:positionV>
              <wp:extent cx="443865" cy="443865"/>
              <wp:effectExtent l="0" t="0" r="6350" b="0"/>
              <wp:wrapNone/>
              <wp:docPr id="6" name="Text Box 6"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18EF09D" w14:textId="53B18EB3"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3C7DAC05" id="_x0000_t202" coordsize="21600,21600" o:spt="202" path="m,l,21600r21600,l21600,xe">
              <v:stroke joinstyle="miter"/>
              <v:path gradientshapeok="t" o:connecttype="rect"/>
            </v:shapetype>
            <v:shape id="Text Box 6" o:spid="_x0000_s1028" type="#_x0000_t202" alt="Public"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318EF09D" w14:textId="53B18EB3"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3FAC4" w14:textId="1E4DD93D" w:rsidR="00C31D27" w:rsidRDefault="00C31D27">
    <w:pPr>
      <w:pStyle w:val="Footer"/>
    </w:pPr>
    <w:r>
      <w:rPr>
        <w:noProof/>
      </w:rPr>
      <mc:AlternateContent>
        <mc:Choice Requires="wps">
          <w:drawing>
            <wp:anchor distT="0" distB="0" distL="0" distR="0" simplePos="0" relativeHeight="251663360" behindDoc="0" locked="0" layoutInCell="1" allowOverlap="1" wp14:anchorId="2B93C823" wp14:editId="0FBED5D7">
              <wp:simplePos x="914400" y="10074257"/>
              <wp:positionH relativeFrom="page">
                <wp:align>left</wp:align>
              </wp:positionH>
              <wp:positionV relativeFrom="page">
                <wp:align>bottom</wp:align>
              </wp:positionV>
              <wp:extent cx="443865" cy="443865"/>
              <wp:effectExtent l="0" t="0" r="6350" b="0"/>
              <wp:wrapNone/>
              <wp:docPr id="14" name="Text Box 1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AEED33" w14:textId="4CCE9531"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B93C823" id="_x0000_t202" coordsize="21600,21600" o:spt="202" path="m,l,21600r21600,l21600,xe">
              <v:stroke joinstyle="miter"/>
              <v:path gradientshapeok="t" o:connecttype="rect"/>
            </v:shapetype>
            <v:shape id="Text Box 14" o:spid="_x0000_s1029" type="#_x0000_t202" alt="Public" style="position:absolute;margin-left:0;margin-top:0;width:34.95pt;height:34.95pt;z-index:25166336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" filled="f" stroked="f">
              <v:textbox style="mso-fit-shape-to-text:t" inset="20pt,0,0,15pt">
                <w:txbxContent>
                  <w:p w14:paraId="37AEED33" w14:textId="4CCE9531"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E82E2" w14:textId="5FF6E896" w:rsidR="00C31D27" w:rsidRDefault="00C31D27">
    <w:pPr>
      <w:pStyle w:val="Footer"/>
    </w:pPr>
    <w:r>
      <w:rPr>
        <w:noProof/>
      </w:rPr>
      <mc:AlternateContent>
        <mc:Choice Requires="wps">
          <w:drawing>
            <wp:anchor distT="0" distB="0" distL="0" distR="0" simplePos="0" relativeHeight="251661312" behindDoc="0" locked="0" layoutInCell="1" allowOverlap="1" wp14:anchorId="1E45ADB8" wp14:editId="41A56F0C">
              <wp:simplePos x="635" y="635"/>
              <wp:positionH relativeFrom="page">
                <wp:align>left</wp:align>
              </wp:positionH>
              <wp:positionV relativeFrom="page">
                <wp:align>bottom</wp:align>
              </wp:positionV>
              <wp:extent cx="443865" cy="443865"/>
              <wp:effectExtent l="0" t="0" r="6350" b="0"/>
              <wp:wrapNone/>
              <wp:docPr id="5"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2E36061" w14:textId="07F53093"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E45ADB8" id="_x0000_t202" coordsize="21600,21600" o:spt="202" path="m,l,21600r21600,l21600,xe">
              <v:stroke joinstyle="miter"/>
              <v:path gradientshapeok="t" o:connecttype="rect"/>
            </v:shapetype>
            <v:shape id="Text Box 5" o:spid="_x0000_s1031" type="#_x0000_t202" alt="Public"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A7Xy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R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dAO18g8CAAAhBAAA&#10;DgAAAAAAAAAAAAAAAAAuAgAAZHJzL2Uyb0RvYy54bWxQSwECLQAUAAYACAAAACEA2G08/tcAAAAD&#10;AQAADwAAAAAAAAAAAAAAAABpBAAAZHJzL2Rvd25yZXYueG1sUEsFBgAAAAAEAAQA8wAAAG0FAAAA&#10;AA==&#10;" filled="f" stroked="f">
              <v:textbox style="mso-fit-shape-to-text:t" inset="20pt,0,0,15pt">
                <w:txbxContent>
                  <w:p w14:paraId="22E36061" w14:textId="07F53093"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D8404E" w14:textId="77777777" w:rsidR="006212D7" w:rsidRDefault="006212D7" w:rsidP="00C31D27">
      <w:pPr>
        <w:spacing w:after="0" w:line="240" w:lineRule="auto"/>
      </w:pPr>
      <w:r>
        <w:separator/>
      </w:r>
    </w:p>
  </w:footnote>
  <w:footnote w:type="continuationSeparator" w:id="0">
    <w:p w14:paraId="2CBD6F6F" w14:textId="77777777" w:rsidR="006212D7" w:rsidRDefault="006212D7" w:rsidP="00C31D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941081" w14:textId="0793C187" w:rsidR="00C31D27" w:rsidRDefault="00C31D27">
    <w:pPr>
      <w:pStyle w:val="Header"/>
    </w:pPr>
    <w:r>
      <w:rPr>
        <w:noProof/>
      </w:rPr>
      <mc:AlternateContent>
        <mc:Choice Requires="wps">
          <w:drawing>
            <wp:anchor distT="0" distB="0" distL="0" distR="0" simplePos="0" relativeHeight="251659264" behindDoc="0" locked="0" layoutInCell="1" allowOverlap="1" wp14:anchorId="4A740945" wp14:editId="5F1ED534">
              <wp:simplePos x="635" y="635"/>
              <wp:positionH relativeFrom="page">
                <wp:align>left</wp:align>
              </wp:positionH>
              <wp:positionV relativeFrom="page">
                <wp:align>top</wp:align>
              </wp:positionV>
              <wp:extent cx="443865" cy="443865"/>
              <wp:effectExtent l="0" t="0" r="6350" b="4445"/>
              <wp:wrapNone/>
              <wp:docPr id="2"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1EF71D" w14:textId="7DFAFC35"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A740945" id="_x0000_t202" coordsize="21600,21600" o:spt="202" path="m,l,21600r21600,l21600,xe">
              <v:stroke joinstyle="miter"/>
              <v:path gradientshapeok="t" o:connecttype="rect"/>
            </v:shapetype>
            <v:shape id="Text Box 2" o:spid="_x0000_s1026" type="#_x0000_t202" alt="Public" style="position:absolute;margin-left:0;margin-top:0;width:34.95pt;height:34.9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vJ9/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" filled="f" stroked="f">
              <v:textbox style="mso-fit-shape-to-text:t" inset="20pt,15pt,0,0">
                <w:txbxContent>
                  <w:p w14:paraId="4B1EF71D" w14:textId="7DFAFC35"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B10F0E" w14:textId="5F5FA9A3" w:rsidR="00C31D27" w:rsidRDefault="00C31D27">
    <w:pPr>
      <w:pStyle w:val="Header"/>
    </w:pPr>
    <w:r>
      <w:rPr>
        <w:noProof/>
      </w:rPr>
      <mc:AlternateContent>
        <mc:Choice Requires="wps">
          <w:drawing>
            <wp:anchor distT="0" distB="0" distL="0" distR="0" simplePos="0" relativeHeight="251660288" behindDoc="0" locked="0" layoutInCell="1" allowOverlap="1" wp14:anchorId="73FBCC92" wp14:editId="728B0B3E">
              <wp:simplePos x="914400" y="449272"/>
              <wp:positionH relativeFrom="page">
                <wp:align>left</wp:align>
              </wp:positionH>
              <wp:positionV relativeFrom="page">
                <wp:align>top</wp:align>
              </wp:positionV>
              <wp:extent cx="443865" cy="443865"/>
              <wp:effectExtent l="0" t="0" r="6350" b="4445"/>
              <wp:wrapNone/>
              <wp:docPr id="3"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76C7FE0" w14:textId="28728646"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3FBCC92" id="_x0000_t202" coordsize="21600,21600" o:spt="202" path="m,l,21600r21600,l21600,xe">
              <v:stroke joinstyle="miter"/>
              <v:path gradientshapeok="t" o:connecttype="rect"/>
            </v:shapetype>
            <v:shape id="Text Box 3" o:spid="_x0000_s1027" type="#_x0000_t202" alt="Public" style="position:absolute;margin-left:0;margin-top:0;width:34.95pt;height:34.95pt;z-index:251660288;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XEJ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" filled="f" stroked="f">
              <v:textbox style="mso-fit-shape-to-text:t" inset="20pt,15pt,0,0">
                <w:txbxContent>
                  <w:p w14:paraId="476C7FE0" w14:textId="28728646"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49E28" w14:textId="34F4EDB3" w:rsidR="00C31D27" w:rsidRDefault="00C31D27">
    <w:pPr>
      <w:pStyle w:val="Header"/>
    </w:pPr>
    <w:r>
      <w:rPr>
        <w:noProof/>
      </w:rPr>
      <mc:AlternateContent>
        <mc:Choice Requires="wps">
          <w:drawing>
            <wp:anchor distT="0" distB="0" distL="0" distR="0" simplePos="0" relativeHeight="251658240" behindDoc="0" locked="0" layoutInCell="1" allowOverlap="1" wp14:anchorId="334FAE0A" wp14:editId="1360FD32">
              <wp:simplePos x="635" y="635"/>
              <wp:positionH relativeFrom="page">
                <wp:align>left</wp:align>
              </wp:positionH>
              <wp:positionV relativeFrom="page">
                <wp:align>top</wp:align>
              </wp:positionV>
              <wp:extent cx="443865" cy="443865"/>
              <wp:effectExtent l="0" t="0" r="6350" b="4445"/>
              <wp:wrapNone/>
              <wp:docPr id="1"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E7FE876" w14:textId="5C05A3BF"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34FAE0A" id="_x0000_t202" coordsize="21600,21600" o:spt="202" path="m,l,21600r21600,l21600,xe">
              <v:stroke joinstyle="miter"/>
              <v:path gradientshapeok="t" o:connecttype="rect"/>
            </v:shapetype>
            <v:shape id="Text Box 1" o:spid="_x0000_s1030" type="#_x0000_t202" alt="Public" style="position:absolute;margin-left:0;margin-top:0;width:34.95pt;height:34.9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S2XO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" filled="f" stroked="f">
              <v:textbox style="mso-fit-shape-to-text:t" inset="20pt,15pt,0,0">
                <w:txbxContent>
                  <w:p w14:paraId="0E7FE876" w14:textId="5C05A3BF" w:rsidR="00C31D27" w:rsidRPr="00C31D27" w:rsidRDefault="00C31D27" w:rsidP="00C31D27">
                    <w:pPr>
                      <w:spacing w:after="0"/>
                      <w:rPr>
                        <w:rFonts w:ascii="Calibri" w:eastAsia="Calibri" w:hAnsi="Calibri" w:cs="Calibri"/>
                        <w:noProof/>
                        <w:color w:val="000000"/>
                        <w:sz w:val="20"/>
                        <w:szCs w:val="20"/>
                      </w:rPr>
                    </w:pPr>
                    <w:r w:rsidRPr="00C31D27">
                      <w:rPr>
                        <w:rFonts w:ascii="Calibri" w:eastAsia="Calibri" w:hAnsi="Calibri" w:cs="Calibri"/>
                        <w:noProof/>
                        <w:color w:val="000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69890817">
    <w:abstractNumId w:val="1"/>
  </w:num>
  <w:num w:numId="2" w16cid:durableId="1255630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D27"/>
    <w:rsid w:val="00010491"/>
    <w:rsid w:val="0002731F"/>
    <w:rsid w:val="00027CCF"/>
    <w:rsid w:val="000403B5"/>
    <w:rsid w:val="00044EDC"/>
    <w:rsid w:val="00045D84"/>
    <w:rsid w:val="00046E5B"/>
    <w:rsid w:val="000555CC"/>
    <w:rsid w:val="00065198"/>
    <w:rsid w:val="00076E61"/>
    <w:rsid w:val="000805C6"/>
    <w:rsid w:val="00081952"/>
    <w:rsid w:val="00090629"/>
    <w:rsid w:val="00092628"/>
    <w:rsid w:val="000A243F"/>
    <w:rsid w:val="000A2A63"/>
    <w:rsid w:val="000A3008"/>
    <w:rsid w:val="000C3F19"/>
    <w:rsid w:val="000C4D03"/>
    <w:rsid w:val="000D334E"/>
    <w:rsid w:val="000D522F"/>
    <w:rsid w:val="000E1AD5"/>
    <w:rsid w:val="000F153F"/>
    <w:rsid w:val="000F2ED2"/>
    <w:rsid w:val="000F3493"/>
    <w:rsid w:val="00100A90"/>
    <w:rsid w:val="001022C6"/>
    <w:rsid w:val="00102D63"/>
    <w:rsid w:val="00104EC6"/>
    <w:rsid w:val="001144A8"/>
    <w:rsid w:val="001148C5"/>
    <w:rsid w:val="00115B59"/>
    <w:rsid w:val="00131112"/>
    <w:rsid w:val="00154E01"/>
    <w:rsid w:val="00157CEA"/>
    <w:rsid w:val="0018100A"/>
    <w:rsid w:val="00192F6D"/>
    <w:rsid w:val="001A288D"/>
    <w:rsid w:val="001A289C"/>
    <w:rsid w:val="001B01FA"/>
    <w:rsid w:val="001B0B7C"/>
    <w:rsid w:val="001B29DC"/>
    <w:rsid w:val="001B4597"/>
    <w:rsid w:val="001D7A2E"/>
    <w:rsid w:val="001D7A47"/>
    <w:rsid w:val="001E51B0"/>
    <w:rsid w:val="001F474B"/>
    <w:rsid w:val="00202B1C"/>
    <w:rsid w:val="00221B67"/>
    <w:rsid w:val="0025268A"/>
    <w:rsid w:val="00255C59"/>
    <w:rsid w:val="00256D31"/>
    <w:rsid w:val="00270410"/>
    <w:rsid w:val="00275464"/>
    <w:rsid w:val="00275E26"/>
    <w:rsid w:val="002878D6"/>
    <w:rsid w:val="0029003F"/>
    <w:rsid w:val="002B03C7"/>
    <w:rsid w:val="002B2992"/>
    <w:rsid w:val="002B299F"/>
    <w:rsid w:val="002B359F"/>
    <w:rsid w:val="002B40C9"/>
    <w:rsid w:val="002C4CD7"/>
    <w:rsid w:val="002C621F"/>
    <w:rsid w:val="002D0BCF"/>
    <w:rsid w:val="002E6176"/>
    <w:rsid w:val="002F0FE6"/>
    <w:rsid w:val="00302EA7"/>
    <w:rsid w:val="0031045B"/>
    <w:rsid w:val="00322B8D"/>
    <w:rsid w:val="0033170F"/>
    <w:rsid w:val="00351428"/>
    <w:rsid w:val="00363FEF"/>
    <w:rsid w:val="00366A3A"/>
    <w:rsid w:val="00371624"/>
    <w:rsid w:val="003A7767"/>
    <w:rsid w:val="003B64A3"/>
    <w:rsid w:val="003F20F7"/>
    <w:rsid w:val="003F441F"/>
    <w:rsid w:val="004024D7"/>
    <w:rsid w:val="00404C1F"/>
    <w:rsid w:val="00404EBA"/>
    <w:rsid w:val="00424E50"/>
    <w:rsid w:val="0043345C"/>
    <w:rsid w:val="00463603"/>
    <w:rsid w:val="004724B1"/>
    <w:rsid w:val="004724C6"/>
    <w:rsid w:val="00473190"/>
    <w:rsid w:val="004735C9"/>
    <w:rsid w:val="004742C1"/>
    <w:rsid w:val="00477FB7"/>
    <w:rsid w:val="004810B3"/>
    <w:rsid w:val="00490130"/>
    <w:rsid w:val="004912AC"/>
    <w:rsid w:val="00497656"/>
    <w:rsid w:val="004A47C2"/>
    <w:rsid w:val="004C52D3"/>
    <w:rsid w:val="004D78C2"/>
    <w:rsid w:val="004F6943"/>
    <w:rsid w:val="00500CA6"/>
    <w:rsid w:val="005031D1"/>
    <w:rsid w:val="005071BC"/>
    <w:rsid w:val="005169F7"/>
    <w:rsid w:val="0052384E"/>
    <w:rsid w:val="0053351E"/>
    <w:rsid w:val="00544F49"/>
    <w:rsid w:val="0054777F"/>
    <w:rsid w:val="00547956"/>
    <w:rsid w:val="00554613"/>
    <w:rsid w:val="005619B2"/>
    <w:rsid w:val="00564BA1"/>
    <w:rsid w:val="00564FC2"/>
    <w:rsid w:val="005662A4"/>
    <w:rsid w:val="00571618"/>
    <w:rsid w:val="00572622"/>
    <w:rsid w:val="005A5E8E"/>
    <w:rsid w:val="005A79E3"/>
    <w:rsid w:val="005C1BC9"/>
    <w:rsid w:val="005C2413"/>
    <w:rsid w:val="005C4D9D"/>
    <w:rsid w:val="005E1CE3"/>
    <w:rsid w:val="005F6B91"/>
    <w:rsid w:val="00600CD4"/>
    <w:rsid w:val="0060115D"/>
    <w:rsid w:val="006212D7"/>
    <w:rsid w:val="00626C95"/>
    <w:rsid w:val="00627A4B"/>
    <w:rsid w:val="00655A8F"/>
    <w:rsid w:val="006561C0"/>
    <w:rsid w:val="006571E3"/>
    <w:rsid w:val="006571E6"/>
    <w:rsid w:val="00673531"/>
    <w:rsid w:val="00677F1E"/>
    <w:rsid w:val="006806C9"/>
    <w:rsid w:val="0068682B"/>
    <w:rsid w:val="006868CB"/>
    <w:rsid w:val="006A21AB"/>
    <w:rsid w:val="006A44F2"/>
    <w:rsid w:val="006B6EB2"/>
    <w:rsid w:val="006C05E9"/>
    <w:rsid w:val="006C506F"/>
    <w:rsid w:val="006C63AB"/>
    <w:rsid w:val="006C6765"/>
    <w:rsid w:val="006E66FB"/>
    <w:rsid w:val="00705D74"/>
    <w:rsid w:val="00715076"/>
    <w:rsid w:val="00726A4F"/>
    <w:rsid w:val="0073732C"/>
    <w:rsid w:val="00740F20"/>
    <w:rsid w:val="0074166B"/>
    <w:rsid w:val="00747364"/>
    <w:rsid w:val="007505A2"/>
    <w:rsid w:val="00750FB5"/>
    <w:rsid w:val="00760C37"/>
    <w:rsid w:val="00760F57"/>
    <w:rsid w:val="00761161"/>
    <w:rsid w:val="0077007F"/>
    <w:rsid w:val="00770A79"/>
    <w:rsid w:val="00773A1D"/>
    <w:rsid w:val="00790477"/>
    <w:rsid w:val="00795B62"/>
    <w:rsid w:val="007A440F"/>
    <w:rsid w:val="007B693C"/>
    <w:rsid w:val="007C51CE"/>
    <w:rsid w:val="007E0398"/>
    <w:rsid w:val="007E5A96"/>
    <w:rsid w:val="007F195D"/>
    <w:rsid w:val="00814478"/>
    <w:rsid w:val="0082651D"/>
    <w:rsid w:val="00834BB4"/>
    <w:rsid w:val="00834E1E"/>
    <w:rsid w:val="00840C06"/>
    <w:rsid w:val="00860BF7"/>
    <w:rsid w:val="00862844"/>
    <w:rsid w:val="00864C14"/>
    <w:rsid w:val="00872A65"/>
    <w:rsid w:val="00876688"/>
    <w:rsid w:val="008769F8"/>
    <w:rsid w:val="00877A51"/>
    <w:rsid w:val="00880CCD"/>
    <w:rsid w:val="008838F3"/>
    <w:rsid w:val="00884117"/>
    <w:rsid w:val="00885BDC"/>
    <w:rsid w:val="008949CB"/>
    <w:rsid w:val="008A42DC"/>
    <w:rsid w:val="008A43FB"/>
    <w:rsid w:val="008C3994"/>
    <w:rsid w:val="008C5BE0"/>
    <w:rsid w:val="008C6A74"/>
    <w:rsid w:val="008D71D2"/>
    <w:rsid w:val="008E2F58"/>
    <w:rsid w:val="008E3DBA"/>
    <w:rsid w:val="00901ECC"/>
    <w:rsid w:val="0093342E"/>
    <w:rsid w:val="00936B01"/>
    <w:rsid w:val="00942EE8"/>
    <w:rsid w:val="00946B93"/>
    <w:rsid w:val="00961EBA"/>
    <w:rsid w:val="0096242B"/>
    <w:rsid w:val="00965569"/>
    <w:rsid w:val="0096648A"/>
    <w:rsid w:val="00972900"/>
    <w:rsid w:val="00972B49"/>
    <w:rsid w:val="009739D1"/>
    <w:rsid w:val="009940E4"/>
    <w:rsid w:val="009D264A"/>
    <w:rsid w:val="009E500A"/>
    <w:rsid w:val="009F112A"/>
    <w:rsid w:val="009F2811"/>
    <w:rsid w:val="00A16701"/>
    <w:rsid w:val="00A206A0"/>
    <w:rsid w:val="00A21FB5"/>
    <w:rsid w:val="00A31C92"/>
    <w:rsid w:val="00A409BD"/>
    <w:rsid w:val="00A44709"/>
    <w:rsid w:val="00A47A3C"/>
    <w:rsid w:val="00A559EC"/>
    <w:rsid w:val="00A6023A"/>
    <w:rsid w:val="00A60785"/>
    <w:rsid w:val="00A63008"/>
    <w:rsid w:val="00A651B6"/>
    <w:rsid w:val="00A7384C"/>
    <w:rsid w:val="00A76652"/>
    <w:rsid w:val="00A83071"/>
    <w:rsid w:val="00A83567"/>
    <w:rsid w:val="00A86C4C"/>
    <w:rsid w:val="00A87959"/>
    <w:rsid w:val="00AA53D1"/>
    <w:rsid w:val="00AD0ED4"/>
    <w:rsid w:val="00AD1CC9"/>
    <w:rsid w:val="00AD36DE"/>
    <w:rsid w:val="00AD4C61"/>
    <w:rsid w:val="00AD79B1"/>
    <w:rsid w:val="00B22CA7"/>
    <w:rsid w:val="00B255D4"/>
    <w:rsid w:val="00B26570"/>
    <w:rsid w:val="00B269EF"/>
    <w:rsid w:val="00B27476"/>
    <w:rsid w:val="00B36439"/>
    <w:rsid w:val="00B4223C"/>
    <w:rsid w:val="00B5263C"/>
    <w:rsid w:val="00B7750B"/>
    <w:rsid w:val="00B86492"/>
    <w:rsid w:val="00B91E80"/>
    <w:rsid w:val="00B94982"/>
    <w:rsid w:val="00BA509E"/>
    <w:rsid w:val="00BB1F89"/>
    <w:rsid w:val="00BB4A24"/>
    <w:rsid w:val="00BB73C7"/>
    <w:rsid w:val="00BC2402"/>
    <w:rsid w:val="00BC2D6B"/>
    <w:rsid w:val="00BC4A85"/>
    <w:rsid w:val="00BD6A95"/>
    <w:rsid w:val="00BD796A"/>
    <w:rsid w:val="00BE0E6A"/>
    <w:rsid w:val="00BF5039"/>
    <w:rsid w:val="00C16F4C"/>
    <w:rsid w:val="00C211B1"/>
    <w:rsid w:val="00C24984"/>
    <w:rsid w:val="00C271E5"/>
    <w:rsid w:val="00C31D27"/>
    <w:rsid w:val="00C4628C"/>
    <w:rsid w:val="00C50C78"/>
    <w:rsid w:val="00C77043"/>
    <w:rsid w:val="00C87163"/>
    <w:rsid w:val="00C96CE5"/>
    <w:rsid w:val="00C975EA"/>
    <w:rsid w:val="00CA4C1B"/>
    <w:rsid w:val="00CA69D5"/>
    <w:rsid w:val="00CA7060"/>
    <w:rsid w:val="00CA7B2D"/>
    <w:rsid w:val="00CA7ED2"/>
    <w:rsid w:val="00CC0423"/>
    <w:rsid w:val="00CE0856"/>
    <w:rsid w:val="00CE1324"/>
    <w:rsid w:val="00CF4152"/>
    <w:rsid w:val="00D04192"/>
    <w:rsid w:val="00D10E83"/>
    <w:rsid w:val="00D13493"/>
    <w:rsid w:val="00D13A6D"/>
    <w:rsid w:val="00D2467F"/>
    <w:rsid w:val="00D3042E"/>
    <w:rsid w:val="00D32BE8"/>
    <w:rsid w:val="00D357C2"/>
    <w:rsid w:val="00D43C72"/>
    <w:rsid w:val="00D47422"/>
    <w:rsid w:val="00D60570"/>
    <w:rsid w:val="00D76DA4"/>
    <w:rsid w:val="00D8071C"/>
    <w:rsid w:val="00D8489D"/>
    <w:rsid w:val="00D84BC2"/>
    <w:rsid w:val="00D85853"/>
    <w:rsid w:val="00D862EB"/>
    <w:rsid w:val="00D86776"/>
    <w:rsid w:val="00DA6EF8"/>
    <w:rsid w:val="00DC4C2A"/>
    <w:rsid w:val="00DE41A4"/>
    <w:rsid w:val="00DF13D4"/>
    <w:rsid w:val="00E002D9"/>
    <w:rsid w:val="00E03F8E"/>
    <w:rsid w:val="00E31072"/>
    <w:rsid w:val="00E33579"/>
    <w:rsid w:val="00E40B10"/>
    <w:rsid w:val="00E42D77"/>
    <w:rsid w:val="00E4540B"/>
    <w:rsid w:val="00E5386E"/>
    <w:rsid w:val="00E574DE"/>
    <w:rsid w:val="00E60D8E"/>
    <w:rsid w:val="00E70B98"/>
    <w:rsid w:val="00E72262"/>
    <w:rsid w:val="00E74117"/>
    <w:rsid w:val="00E77F4B"/>
    <w:rsid w:val="00E86B12"/>
    <w:rsid w:val="00E87692"/>
    <w:rsid w:val="00EA39F6"/>
    <w:rsid w:val="00EA5D13"/>
    <w:rsid w:val="00EB24BA"/>
    <w:rsid w:val="00EB67C6"/>
    <w:rsid w:val="00EC2D1E"/>
    <w:rsid w:val="00EE0AEC"/>
    <w:rsid w:val="00EE75BE"/>
    <w:rsid w:val="00EE7D96"/>
    <w:rsid w:val="00EF3645"/>
    <w:rsid w:val="00EF6847"/>
    <w:rsid w:val="00F00806"/>
    <w:rsid w:val="00F10003"/>
    <w:rsid w:val="00F11007"/>
    <w:rsid w:val="00F111DE"/>
    <w:rsid w:val="00F11209"/>
    <w:rsid w:val="00F14BE8"/>
    <w:rsid w:val="00F22762"/>
    <w:rsid w:val="00F301BE"/>
    <w:rsid w:val="00F35009"/>
    <w:rsid w:val="00F40577"/>
    <w:rsid w:val="00F42F55"/>
    <w:rsid w:val="00F45461"/>
    <w:rsid w:val="00F51D8F"/>
    <w:rsid w:val="00F56E7D"/>
    <w:rsid w:val="00F5799B"/>
    <w:rsid w:val="00F83372"/>
    <w:rsid w:val="00F85F66"/>
    <w:rsid w:val="00F87778"/>
    <w:rsid w:val="00F911B3"/>
    <w:rsid w:val="00F94DD6"/>
    <w:rsid w:val="00FB037A"/>
    <w:rsid w:val="00FC1C5B"/>
    <w:rsid w:val="00FD09D8"/>
    <w:rsid w:val="00FD4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40392"/>
  <w15:chartTrackingRefBased/>
  <w15:docId w15:val="{1B577FDD-B7B7-4AA3-ADC7-BB7E496C99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D27"/>
    <w:pPr>
      <w:pageBreakBefore/>
      <w:suppressAutoHyphens/>
      <w:autoSpaceDN w:val="0"/>
      <w:spacing w:after="240" w:line="240" w:lineRule="auto"/>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uiPriority w:val="9"/>
    <w:unhideWhenUsed/>
    <w:qFormat/>
    <w:rsid w:val="00C31D27"/>
    <w:pPr>
      <w:keepNext/>
      <w:suppressAutoHyphens/>
      <w:autoSpaceDN w:val="0"/>
      <w:spacing w:before="480" w:after="240" w:line="240" w:lineRule="auto"/>
      <w:outlineLvl w:val="1"/>
    </w:pPr>
    <w:rPr>
      <w:rFonts w:ascii="Arial" w:eastAsia="Times New Roman" w:hAnsi="Arial" w:cs="Times New Roman"/>
      <w:b/>
      <w:color w:val="104F75"/>
      <w:sz w:val="32"/>
      <w:szCs w:val="32"/>
      <w:lang w:eastAsia="en-GB"/>
    </w:rPr>
  </w:style>
  <w:style w:type="paragraph" w:styleId="Heading3">
    <w:name w:val="heading 3"/>
    <w:basedOn w:val="Heading2"/>
    <w:next w:val="Normal"/>
    <w:link w:val="Heading3Char"/>
    <w:uiPriority w:val="9"/>
    <w:unhideWhenUsed/>
    <w:qFormat/>
    <w:rsid w:val="00C31D27"/>
    <w:pPr>
      <w:spacing w:before="360"/>
      <w:outlineLvl w:val="2"/>
    </w:pPr>
    <w:rPr>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D27"/>
    <w:rPr>
      <w:rFonts w:ascii="Arial" w:eastAsia="Times New Roman" w:hAnsi="Arial" w:cs="Times New Roman"/>
      <w:b/>
      <w:color w:val="104F75"/>
      <w:sz w:val="36"/>
      <w:szCs w:val="24"/>
      <w:lang w:eastAsia="en-GB"/>
    </w:rPr>
  </w:style>
  <w:style w:type="character" w:customStyle="1" w:styleId="Heading2Char">
    <w:name w:val="Heading 2 Char"/>
    <w:basedOn w:val="DefaultParagraphFont"/>
    <w:link w:val="Heading2"/>
    <w:uiPriority w:val="9"/>
    <w:rsid w:val="00C31D27"/>
    <w:rPr>
      <w:rFonts w:ascii="Arial" w:eastAsia="Times New Roman" w:hAnsi="Arial" w:cs="Times New Roman"/>
      <w:b/>
      <w:color w:val="104F75"/>
      <w:sz w:val="32"/>
      <w:szCs w:val="32"/>
      <w:lang w:eastAsia="en-GB"/>
    </w:rPr>
  </w:style>
  <w:style w:type="character" w:customStyle="1" w:styleId="Heading3Char">
    <w:name w:val="Heading 3 Char"/>
    <w:basedOn w:val="DefaultParagraphFont"/>
    <w:link w:val="Heading3"/>
    <w:uiPriority w:val="9"/>
    <w:rsid w:val="00C31D27"/>
    <w:rPr>
      <w:rFonts w:ascii="Arial" w:eastAsia="Times New Roman" w:hAnsi="Arial" w:cs="Times New Roman"/>
      <w:b/>
      <w:bCs/>
      <w:color w:val="104F75"/>
      <w:sz w:val="28"/>
      <w:szCs w:val="28"/>
      <w:lang w:eastAsia="en-GB"/>
    </w:rPr>
  </w:style>
  <w:style w:type="paragraph" w:styleId="ListParagraph">
    <w:name w:val="List Paragraph"/>
    <w:basedOn w:val="Normal"/>
    <w:rsid w:val="00C31D27"/>
    <w:pPr>
      <w:numPr>
        <w:numId w:val="1"/>
      </w:numPr>
      <w:suppressAutoHyphens/>
      <w:autoSpaceDN w:val="0"/>
      <w:spacing w:after="240" w:line="288" w:lineRule="auto"/>
      <w:contextualSpacing/>
    </w:pPr>
    <w:rPr>
      <w:rFonts w:ascii="Arial" w:eastAsia="Times New Roman" w:hAnsi="Arial" w:cs="Times New Roman"/>
      <w:color w:val="0D0D0D"/>
      <w:sz w:val="24"/>
      <w:szCs w:val="24"/>
      <w:lang w:eastAsia="en-GB"/>
    </w:rPr>
  </w:style>
  <w:style w:type="paragraph" w:customStyle="1" w:styleId="TableHeader">
    <w:name w:val="TableHeader"/>
    <w:rsid w:val="00C31D27"/>
    <w:pPr>
      <w:suppressAutoHyphens/>
      <w:autoSpaceDN w:val="0"/>
      <w:spacing w:before="60" w:after="60" w:line="240" w:lineRule="auto"/>
      <w:ind w:left="57" w:right="57"/>
      <w:jc w:val="center"/>
    </w:pPr>
    <w:rPr>
      <w:rFonts w:ascii="Arial" w:eastAsia="Times New Roman" w:hAnsi="Arial" w:cs="Times New Roman"/>
      <w:b/>
      <w:color w:val="0D0D0D"/>
      <w:sz w:val="24"/>
      <w:szCs w:val="24"/>
      <w:lang w:eastAsia="en-GB"/>
    </w:rPr>
  </w:style>
  <w:style w:type="paragraph" w:customStyle="1" w:styleId="TableRow">
    <w:name w:val="TableRow"/>
    <w:rsid w:val="00C31D27"/>
    <w:pPr>
      <w:suppressAutoHyphens/>
      <w:autoSpaceDN w:val="0"/>
      <w:spacing w:before="60" w:after="60" w:line="240" w:lineRule="auto"/>
      <w:ind w:left="57" w:right="57"/>
    </w:pPr>
    <w:rPr>
      <w:rFonts w:ascii="Arial" w:eastAsia="Times New Roman" w:hAnsi="Arial" w:cs="Times New Roman"/>
      <w:color w:val="0D0D0D"/>
      <w:sz w:val="24"/>
      <w:szCs w:val="24"/>
      <w:lang w:eastAsia="en-GB"/>
    </w:rPr>
  </w:style>
  <w:style w:type="paragraph" w:customStyle="1" w:styleId="TableRowCentered">
    <w:name w:val="TableRowCentered"/>
    <w:basedOn w:val="TableRow"/>
    <w:rsid w:val="00C31D27"/>
    <w:pPr>
      <w:jc w:val="center"/>
    </w:pPr>
    <w:rPr>
      <w:szCs w:val="20"/>
    </w:rPr>
  </w:style>
  <w:style w:type="numbering" w:customStyle="1" w:styleId="LFO25">
    <w:name w:val="LFO25"/>
    <w:basedOn w:val="NoList"/>
    <w:rsid w:val="00C31D27"/>
    <w:pPr>
      <w:numPr>
        <w:numId w:val="1"/>
      </w:numPr>
    </w:pPr>
  </w:style>
  <w:style w:type="table" w:styleId="TableGrid">
    <w:name w:val="Table Grid"/>
    <w:basedOn w:val="TableNormal"/>
    <w:uiPriority w:val="39"/>
    <w:rsid w:val="00C31D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C31D27"/>
    <w:pPr>
      <w:suppressAutoHyphens/>
      <w:autoSpaceDN w:val="0"/>
      <w:spacing w:after="0" w:line="240" w:lineRule="auto"/>
    </w:pPr>
    <w:rPr>
      <w:rFonts w:ascii="Arial" w:eastAsia="Times New Roman" w:hAnsi="Arial" w:cs="Times New Roman"/>
      <w:color w:val="0D0D0D"/>
      <w:sz w:val="24"/>
      <w:szCs w:val="24"/>
      <w:lang w:eastAsia="en-GB"/>
    </w:rPr>
  </w:style>
  <w:style w:type="paragraph" w:styleId="Header">
    <w:name w:val="header"/>
    <w:basedOn w:val="Normal"/>
    <w:link w:val="HeaderChar"/>
    <w:uiPriority w:val="99"/>
    <w:unhideWhenUsed/>
    <w:rsid w:val="00C31D2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1D27"/>
  </w:style>
  <w:style w:type="paragraph" w:styleId="Footer">
    <w:name w:val="footer"/>
    <w:basedOn w:val="Normal"/>
    <w:link w:val="FooterChar"/>
    <w:uiPriority w:val="99"/>
    <w:unhideWhenUsed/>
    <w:rsid w:val="00C31D2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1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3.xml"/><Relationship Id="rId10" Type="http://schemas.openxmlformats.org/officeDocument/2006/relationships/image" Target="media/image4.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174</TotalTime>
  <Pages>13</Pages>
  <Words>2201</Words>
  <Characters>12550</Characters>
  <Application>Microsoft Office Word</Application>
  <DocSecurity>0</DocSecurity>
  <Lines>104</Lines>
  <Paragraphs>29</Paragraphs>
  <ScaleCrop>false</ScaleCrop>
  <Company/>
  <LinksUpToDate>false</LinksUpToDate>
  <CharactersWithSpaces>14722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Parris</dc:creator>
  <cp:keywords/>
  <dc:description/>
  <cp:lastModifiedBy>K Parris</cp:lastModifiedBy>
  <cp:revision>153</cp:revision>
  <dcterms:created xsi:type="dcterms:W3CDTF">2025-09-17T18:43:00Z</dcterms:created>
  <dcterms:modified xsi:type="dcterms:W3CDTF">2025-09-21T20:43:00Z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1,2,3</vt:lpwstr>
  </property>
  <property fmtid="{D5CDD505-2E9C-101B-9397-08002B2CF9AE}" pid="3" name="ClassificationContentMarkingHeaderFontProps">
    <vt:lpwstr>#000000,10,Calibri</vt:lpwstr>
  </property>
  <property fmtid="{D5CDD505-2E9C-101B-9397-08002B2CF9AE}" pid="4" name="ClassificationContentMarkingHeaderText">
    <vt:lpwstr>Public</vt:lpwstr>
  </property>
  <property fmtid="{D5CDD505-2E9C-101B-9397-08002B2CF9AE}" pid="5" name="ClassificationContentMarkingFooterShapeIds">
    <vt:lpwstr>5,6,e</vt:lpwstr>
  </property>
  <property fmtid="{D5CDD505-2E9C-101B-9397-08002B2CF9AE}" pid="6" name="ClassificationContentMarkingFooterFontProps">
    <vt:lpwstr>#000000,10,Calibri</vt:lpwstr>
  </property>
  <property fmtid="{D5CDD505-2E9C-101B-9397-08002B2CF9AE}" pid="7" name="ClassificationContentMarkingFooterText">
    <vt:lpwstr>Public</vt:lpwstr>
  </property>
  <property fmtid="{D5CDD505-2E9C-101B-9397-08002B2CF9AE}" pid="8" name="MSIP_Label_b3e3b5ea-4b98-4e48-b5c9-b587d8d98a9b_Enabled">
    <vt:lpwstr>true</vt:lpwstr>
  </property>
  <property fmtid="{D5CDD505-2E9C-101B-9397-08002B2CF9AE}" pid="9" name="MSIP_Label_b3e3b5ea-4b98-4e48-b5c9-b587d8d98a9b_SetDate">
    <vt:lpwstr>2023-11-20T11:45:34Z</vt:lpwstr>
  </property>
  <property fmtid="{D5CDD505-2E9C-101B-9397-08002B2CF9AE}" pid="10" name="MSIP_Label_b3e3b5ea-4b98-4e48-b5c9-b587d8d98a9b_Method">
    <vt:lpwstr>Privileged</vt:lpwstr>
  </property>
  <property fmtid="{D5CDD505-2E9C-101B-9397-08002B2CF9AE}" pid="11" name="MSIP_Label_b3e3b5ea-4b98-4e48-b5c9-b587d8d98a9b_Name">
    <vt:lpwstr>b3e3b5ea-4b98-4e48-b5c9-b587d8d98a9b</vt:lpwstr>
  </property>
  <property fmtid="{D5CDD505-2E9C-101B-9397-08002B2CF9AE}" pid="12" name="MSIP_Label_b3e3b5ea-4b98-4e48-b5c9-b587d8d98a9b_SiteId">
    <vt:lpwstr>a091745a-b7d8-4d7a-b2a6-1359053d4510</vt:lpwstr>
  </property>
  <property fmtid="{D5CDD505-2E9C-101B-9397-08002B2CF9AE}" pid="13" name="MSIP_Label_b3e3b5ea-4b98-4e48-b5c9-b587d8d98a9b_ActionId">
    <vt:lpwstr>417ec62b-dcd2-480c-b058-b8409d8fc54c</vt:lpwstr>
  </property>
  <property fmtid="{D5CDD505-2E9C-101B-9397-08002B2CF9AE}" pid="14" name="MSIP_Label_b3e3b5ea-4b98-4e48-b5c9-b587d8d98a9b_ContentBits">
    <vt:lpwstr>3</vt:lpwstr>
  </property>
</Properties>
</file>